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5BD5F" w14:textId="4264B03E" w:rsidR="00025AA3" w:rsidRDefault="00025AA3" w:rsidP="0038479B">
      <w:pPr>
        <w:pStyle w:val="7Tablebodycopy"/>
        <w:rPr>
          <w:rFonts w:asciiTheme="minorHAnsi" w:hAnsiTheme="minorHAnsi" w:cstheme="minorHAnsi"/>
          <w:b/>
          <w:sz w:val="22"/>
          <w:szCs w:val="22"/>
        </w:rPr>
      </w:pPr>
      <w:r>
        <w:rPr>
          <w:noProof/>
          <w:lang w:eastAsia="en-GB"/>
        </w:rPr>
        <w:drawing>
          <wp:anchor distT="0" distB="0" distL="114300" distR="114300" simplePos="0" relativeHeight="251673600" behindDoc="0" locked="0" layoutInCell="1" allowOverlap="1" wp14:anchorId="2178C100" wp14:editId="61C881B6">
            <wp:simplePos x="0" y="0"/>
            <wp:positionH relativeFrom="margin">
              <wp:posOffset>7915275</wp:posOffset>
            </wp:positionH>
            <wp:positionV relativeFrom="paragraph">
              <wp:posOffset>-242570</wp:posOffset>
            </wp:positionV>
            <wp:extent cx="1032976" cy="10191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2976"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01B" w:rsidRPr="00F758DE">
        <w:rPr>
          <w:rFonts w:asciiTheme="minorHAnsi" w:hAnsiTheme="minorHAnsi" w:cstheme="minorHAnsi"/>
          <w:noProof/>
          <w:sz w:val="22"/>
          <w:szCs w:val="22"/>
        </w:rPr>
        <mc:AlternateContent>
          <mc:Choice Requires="wpg">
            <w:drawing>
              <wp:anchor distT="0" distB="0" distL="114300" distR="114300" simplePos="0" relativeHeight="251664384" behindDoc="0" locked="0" layoutInCell="1" allowOverlap="1" wp14:anchorId="278B962D" wp14:editId="045AEE71">
                <wp:simplePos x="0" y="0"/>
                <wp:positionH relativeFrom="column">
                  <wp:posOffset>-419100</wp:posOffset>
                </wp:positionH>
                <wp:positionV relativeFrom="paragraph">
                  <wp:posOffset>-335915</wp:posOffset>
                </wp:positionV>
                <wp:extent cx="7126605" cy="1668780"/>
                <wp:effectExtent l="0" t="0" r="0" b="0"/>
                <wp:wrapNone/>
                <wp:docPr id="9" name="Group 9"/>
                <wp:cNvGraphicFramePr/>
                <a:graphic xmlns:a="http://schemas.openxmlformats.org/drawingml/2006/main">
                  <a:graphicData uri="http://schemas.microsoft.com/office/word/2010/wordprocessingGroup">
                    <wpg:wgp>
                      <wpg:cNvGrpSpPr/>
                      <wpg:grpSpPr>
                        <a:xfrm>
                          <a:off x="0" y="0"/>
                          <a:ext cx="7126605" cy="1668780"/>
                          <a:chOff x="81915" y="-127635"/>
                          <a:chExt cx="7126605" cy="1668780"/>
                        </a:xfrm>
                      </wpg:grpSpPr>
                      <wps:wsp>
                        <wps:cNvPr id="7" name="Rectangle: Rounded Corners 7"/>
                        <wps:cNvSpPr/>
                        <wps:spPr>
                          <a:xfrm>
                            <a:off x="2522220" y="-5715"/>
                            <a:ext cx="4686300" cy="154686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0E6239" w14:textId="4834DA44" w:rsidR="004A4B8A" w:rsidRPr="00025AA3" w:rsidRDefault="00025AA3" w:rsidP="00E54422">
                              <w:pPr>
                                <w:spacing w:after="120"/>
                                <w:jc w:val="center"/>
                                <w:rPr>
                                  <w:color w:val="0D0D0D" w:themeColor="text2" w:themeTint="F2"/>
                                  <w:sz w:val="44"/>
                                </w:rPr>
                              </w:pPr>
                              <w:r w:rsidRPr="00025AA3">
                                <w:rPr>
                                  <w:color w:val="0D0D0D" w:themeColor="text2" w:themeTint="F2"/>
                                  <w:sz w:val="44"/>
                                </w:rPr>
                                <w:t>Red Hill Primary School</w:t>
                              </w:r>
                            </w:p>
                            <w:p w14:paraId="5EDAFD46" w14:textId="77777777" w:rsidR="004A4B8A" w:rsidRPr="008B3713" w:rsidRDefault="004A4B8A" w:rsidP="00E54422">
                              <w:pPr>
                                <w:spacing w:after="120"/>
                                <w:jc w:val="center"/>
                                <w:rPr>
                                  <w:color w:val="0D0D0D" w:themeColor="text2" w:themeTint="F2"/>
                                  <w:sz w:val="44"/>
                                </w:rPr>
                              </w:pPr>
                              <w:r w:rsidRPr="008B3713">
                                <w:rPr>
                                  <w:color w:val="0D0D0D" w:themeColor="text2" w:themeTint="F2"/>
                                  <w:sz w:val="44"/>
                                </w:rPr>
                                <w:t>SEND Information Report</w:t>
                              </w:r>
                            </w:p>
                            <w:p w14:paraId="1233431E" w14:textId="62D209B5" w:rsidR="004A4B8A" w:rsidRPr="008B3713" w:rsidRDefault="004A4B8A" w:rsidP="00E54422">
                              <w:pPr>
                                <w:spacing w:after="120"/>
                                <w:jc w:val="center"/>
                                <w:rPr>
                                  <w:color w:val="0D0D0D" w:themeColor="text2" w:themeTint="F2"/>
                                  <w:sz w:val="44"/>
                                </w:rPr>
                              </w:pPr>
                              <w:r w:rsidRPr="008B3713">
                                <w:rPr>
                                  <w:color w:val="0D0D0D" w:themeColor="text2" w:themeTint="F2"/>
                                  <w:sz w:val="44"/>
                                </w:rPr>
                                <w:t>202</w:t>
                              </w:r>
                              <w:r w:rsidR="00E229EC">
                                <w:rPr>
                                  <w:color w:val="0D0D0D" w:themeColor="text2" w:themeTint="F2"/>
                                  <w:sz w:val="44"/>
                                </w:rPr>
                                <w:t>6</w:t>
                              </w:r>
                              <w:r w:rsidR="0014327D">
                                <w:rPr>
                                  <w:color w:val="0D0D0D" w:themeColor="text2" w:themeTint="F2"/>
                                  <w:sz w:val="44"/>
                                </w:rPr>
                                <w:t xml:space="preserve"> - 202</w:t>
                              </w:r>
                              <w:r w:rsidR="00E229EC">
                                <w:rPr>
                                  <w:color w:val="0D0D0D" w:themeColor="text2" w:themeTint="F2"/>
                                  <w:sz w:val="44"/>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1915" y="-127635"/>
                            <a:ext cx="1132840" cy="11303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8B962D" id="Group 9" o:spid="_x0000_s1026" style="position:absolute;margin-left:-33pt;margin-top:-26.45pt;width:561.15pt;height:131.4pt;z-index:251664384;mso-width-relative:margin;mso-height-relative:margin" coordorigin="819,-1276" coordsize="71266,16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Nk7S5QMAACgJAAAOAAAAZHJzL2Uyb0RvYy54bWykVttu2zgQfV9g/4Hg&#10;e2LLiWVHiFwYziYoELRB0kWfaYqyiFIkl6Rv+/WdISU5t7aLroE4JOfCmcOZM77+cGgV2QnnpdEl&#10;zc7HlAjNTSX1pqR/f7k9m1PiA9MVU0aLkh6Fpx8Wf/5xvbeFmJjGqEo4Ak60L/a2pE0IthiNPG9E&#10;y/y5sUKDsDauZQG2bjOqHNuD91aNJuNxPtobV1lnuPAeTm+SkC6i/7oWPHyuay8CUSWF2EL8dvF7&#10;jd+jxTUrNo7ZRvIuDPYbUbRMarh0cHXDAiNbJ9+4aiV3xps6nHPTjkxdSy5iDpBNNn6VzZ0zWxtz&#10;2RT7jR1gAmhf4fTbbvmn3YMjsirpFSWatfBE8VZyhdDs7aYAjTtnn+yD6w42aYfZHmrX4n/Igxwi&#10;qMcBVHEIhMPhLJvk+XhKCQdZlufz2byDnTfwNmg3z64yUAD5WTaZ5RfT9Cy8+esXPkZ9CCOMdAhs&#10;b6GY/Akv///wemqYFfEZPKLR4TXr8XqEImN6o0RBHs1WV6IiK+M09ASZJRCj2YCgLzyA+Q58k+kE&#10;PlClCMR0BpDE6uyBvMzn+cUYxBHIKW4jkAMIrLDOhzthWoKLkkL56ArDi6XJdvc+gEfQ7/UwCG1u&#10;pVLxJqVfHIAingC2fchxFY5KoJ7Sj6KG0oEHnMQLYtOKlXJkx6DdGOdChyyJGlaJdDwdwwczA/eD&#10;RdxFh+i5hoAG350DJIS3vpObTh9NRez5wXj8s8CS8WARbzY6DMat1Ma950BBVt3NSb8HKUGDKIXD&#10;+gAquFyb6gg140wiH2/5rYTnuWc+PDAHbANPCgwaPsNXrcy+pKZbUdIY9+9756gPRQ1SSvbAXiX1&#10;/2yZE5SojxrK/Sq7vES6i5vL6Qyryj2XrJ9L9LZdGXixDLja8rhE/aD6Ze1M+xWIdom3gohpDneX&#10;lAfXb1YhsSpQNRfLZVQDirMs3Osny9E5AoyV9+XwlTnb1WiA8v5k+hZjxasqTbpoqc1yG0wtYwmf&#10;cO2gh3ZfXFvJC/jreBJWb/r+1/MErMIWgUwzqf1PPlrmvm3tWcpXrqWS4RjHE+SMQendg+TY87g5&#10;UUjeUwhI8VKSY1n1OskCIJP83vBvnmizaoBoxNJb6GlEFIvwpXrcvrhuraTFDkcMcd0lBq/1aoa8&#10;g02aTzeGb1to5TRwnVAswLT3jbQeqqQQ7VpUQDYfK6gfDsM+wBCxTuqA8UGTBycCb3CZGpV3LDQI&#10;YtCnODGjH1DkDyZFT5FZdjGZY+FHiswuxsiXCFI/J07U11PkT9kxBpZCiUuILNZbHMfRbffTAef9&#10;833UOv3AWXwHAAD//wMAUEsDBAoAAAAAAAAAIQCcs+hIDT0AAA09AAAUAAAAZHJzL21lZGlhL2lt&#10;YWdlMS5wbmeJUE5HDQoaCgAAAA1JSERSAAABEQAAARAIBgAAAeDPcL0AAAABc1JHQgCuzhzpAAAA&#10;BGdBTUEAALGPC/xhBQAAAAlwSFlzAAAh1QAAIdUBBJy0nQAAPKJJREFUeF7tnQmYFEW27733zXve&#10;ue8u7933jXjnGwfodkFUFBXpbhZRwF1WEXccF8DdQRSXUVzGbVxQ6W4WBXFjExBUREBRUNz3BRAQ&#10;URAXQHboBpp6fbLOqToZeSK3yqrKqorf9/2/zDxx4sSJyKjo6qrKzL2iYP92IxK4m39ikwwkAsQi&#10;odgkQ4kQeU0oNsmoiRB5SSg2yegSIXKaUGySkRLR2bBK9nBL5pwrpif27NljHWc9GbdEdGVYNXqC&#10;JAPHWUvGLRGCEuBkJSG3ZNQtcfN9b0afDDUyb+HKxEnnTrT21YYJsFMZ32KozOENb9xcZ225jSPZ&#10;I0uGgvNG1H0SIe3DFkOGhwcjYJ8fc9Qy2octhgyH1KDamITOB2wYOjhSUDrufMh+loC18wcl6tZ+&#10;ae3/bu+9rS2vR3FAGDoYPBjAAwIT7uidSqZu8Rxru/rFGy0Bqj8Bx9iEf9QgAA9+QGW1JWBtzXBr&#10;2711E0sA9yXIhk34Qw0CkA22639cbktmScuDrO1Z7ctsydAWNGf+t9YxAMfYlDcUiMODAwOuHGgJ&#10;2HefZAIAP018ywEbNuWOrrJKkz/sYwm48IJ+1hagZDhSYr4S8ptMEEIlEzQRtSyILwA2bNqJrkJU&#10;UgEbNm1Hcga4XReQaHPKk5Zon7juztdwz4mYkJ9kOGSH7WNjPkztczvtA3yfA3ZMIYnOUaW+fre1&#10;5Q2p+59+/XNqn6Mec6AMU/GfTLawJVMUQI9i0atYJAIJEHlNJhaJ8CSIvCQTi0SkJIicJhOLRNyS&#10;IHKSTCwSkZIAG9l5eVaT8UqEk7VEdI0ROUvGbyKV3Z6ytkDkibglcWCHkdYWkBKLNBkIxhsB1GNA&#10;Z8MwmSElINkItQwAG4YLDwXWNQb7bmW0xXDh4IEG3ZH8F4E3pIPX4/sYNjhSo5JNRVcPwwaDgvGg&#10;sA9SP2ECAfwTJl19DO8fHoAgGyQBnzAB8OnSptfHW/vwSYH0cRcROBG3JIDDOo2wfZhDH+gM7Z/+&#10;LAXgdWg/UDJeiQCQCNgoERgN+FSJf36ii4PNuOMnCYB/okSfKu3att7ackIn45UI7Z959pnWlidC&#10;SP6dej9rbeEYhM3J8ACEXxsRJAY26yRIo2Dv0jf5agFg381XBWzYrB2dc5RSARs2n0ZyVDnl/EnW&#10;lvvyff6pEUDH5109w1EGOBJxS4LKdI1zVB+prgqUYRr6RNRgOj+CPjUivPwB8HFNIpekkokDsUom&#10;DtAMMQODqC+Zkh8YdUCIkh0Y3YAQJTcwXgNClMzA+B0QougHJuiAEEU7MGEHhCi6gcl0QIiiGRi/&#10;A6Lz63HR87aygh+YIANCIuDr+RmzlzrsABxjE4WF2hEdvNN83wvww6YKgyAdU30lG6DzxSbjjdQh&#10;CamThFuZCvhh0/GEd8StU2qn6bjrWekP8FQfgNt4GexjCvFC7cCnX/1sJbvg/R8cHVCPCb4PSL6q&#10;jQAbphIPpCQldB1yI0gd8MOU8ouUMHWEl/Hjg48d5SjnUNkhx422HRN0zG0E2DC1/CAlBagJ07HO&#10;3wupvls8sGOKuUVNUIdb8hz6ctMNr1i8DPYx1dygNk5bbgdUG325yn/CD9A3vvCFK//ml4tQY9I+&#10;txFgw5Szi9S4BPiRCN2grOzT27qkgL74BWAg4DvXpU8NFgeFx3UD/DD17BAkEfLldehSBvoGHKAv&#10;n7kIfs0FwePy2AC38TLYxy5Ei5qADp4YoNajyyroi3CAvoNOfSG+fWNqQGhQdm5Za23V2G5tcaAM&#10;uxINbo1x1CQJbvMzKBw/P1uQ7EDLTsk//QTsY5cyQ9egiltygN84Orxiq+UPjnxPtMMxdi0cakAd&#10;UuM6/PoR2coBuxiMoMnESX4AP+yqP/wGLnR8D0zQAZH8dTHcfNUyrxiw1dVpaNhjbf0AdbDrMmoj&#10;frjrkbe1yam4+R56/OPWltDFADuVST66em5AHRwCO2GCFROOgQGDUVI4JIbYYc6QghkQBg2GGRQE&#10;BoEo+QGhWUHQMRaXHnwwiJIdEJoNKmRHt9JBGgyi5AaEZoEOKkf34sdtMIiSGRA6+16QH1YrXvwM&#10;BlH0A0Jn3S/kj9WLjyCDQRTtgNDZDgrVwzDFQ5jBIIpuQOgsh4XqY7jCJ5PBIIpmQOjsZgrFwbCF&#10;SxSDQRT8gNBZ9cLNj5fRPoYvPHSdVOGdJriNl8E+hi8seIfcID/uz7fcDtAxNlM48E64QR0k+QH8&#10;sJnCwG/nVL+g9bC5+OOnU4A6AOqxiuqLzcUbr04ROj/J7mbDZuOLmrgOqZOAaneLB2XYbDxRO6PD&#10;yy9oHGw+fvjpBCB1mB9L5YRaBvvYfLzgifKEVbgfseC9HxJX/202HiVR/aRj2oIwjfigSxbYsGmH&#10;tQWoA16ofuq+eoxpxAM1QYDb+Fbyu/6u1xLrfttuHf/482ZrC3B/2gept5oiO6aTfyAZHbyMEidg&#10;f9KLi2w23YB4AX6YTn7xm3SQznG86vUZMNXakh+mlT94sm7JS2UbG9cWspPAxiG7Sq9LpzrKYB/T&#10;yg+6ZKVE3Y5V3PyP7f1sap+2l97wirUlP0wv91BCwAHtk8lwG0F2XbkOt3pwfO3QuaId08stUpKA&#10;aqdj0IOj3kOrf+hpWiTg+DOfS+2rkB+mmTt0CalQgo+P/wwtwXl41PupOH4AP0wzN/Dk3JIkPzcf&#10;YM/uOs/LW71i8TLax3SzD08K9o84YQwe2aHECLhyk0TQZa0koutJJ1lXb44Yab89OI8HcBsvg31M&#10;N7u4JdCuu/2m6tyXBgIuaT2rw8GpQaGB2PH1y6lHdwF0ja/bJa20HfH0x9aWQ36YdvagJLyghAgY&#10;gPG397IGZN5jV6QGBAaBC4BBgAsUQbpBIdzygTJMOzuoyeggP+57zfm9UjOkZZvbUgMC1P/wA+4l&#10;+V+//31qQPiVm4AUWwf5YfrR4ycJgBJR/WEQvC56JuC63kF9m9hmB6CLzeFlsI/pR4tXEgT3U/35&#10;VeA0KGuG3poajJ/vv9eywaygi52lGUJbNT63qX7YjeigBrygBGifGH97z9RAHNz+Ecu2c9Fca8tn&#10;R90nyaeO8qu/OTw2jy+1SYANuxENauM6VL/bHpiPe0mkK78BfuU3zYj+p6YvieezpHrcR7hnb88t&#10;P/LD7mSOW2McapjDj/0MCPHLm4/hXhoptmrTAX7Ynczw26jOj9tgIF5743VfA7Jm9t24l0YXX7ID&#10;vIz2sVvh0TWmwhtXITs9B5O2QId27cUBuf+q03AviVtstYzbeBnsY7fCwQO74eUHZR98tgaPgjNn&#10;/grP+FTOt9wO0DF2Lzg8mBtqwxJQ/t2qjXjkn3c//tFXbO7j5g9l2L1gqI3o8OsHBPEFwsa+/aG3&#10;rK0E+WE3/RMmEb941clGTA74YTf94Tc4+cVNXpAfdtcbP0EBChw3+QH8sLvuBAlayFA/sdt6gg6G&#10;5L9o6VrRrrNJdvi6UvfkHEBXptrdgHax2zK65NyQ/HUx3HzVMp2vl79UTwfFw+47CRIMoIAcXQzJ&#10;FyCbFEdne3h08lN4FbDB90NBgDrYfTvUWBDAH+4gw3H7wBl8h43+AC1JqE21bSkX7utWHgSKhcOQ&#10;JmwwviWkWG6+8OBNye72rCnVH5BsfoB6OAxJwBA2WDFA/cfhCDc7io3UgNDoGCVlDYohjRkUgyvm&#10;1WNwhU8QM1EMDvjEoDcnJHQxlDJ8QnC4HV0NpQifCBK8HKsYSgk+AdzgfljVUArwE+8H7o8hDMUM&#10;P+FB4PUwlKEY4Sc6DLw+hjQUE/wEZwKPg6ENxQA/sVHA42EThkKGn9Ao4XGxKUMhwk9kNuDxsUlD&#10;IcFPYDbh7WDThkKAn7hcwNvDFAxxhp+wXMLbxVQMcYSfqHzA28eUDHGCn6B8wvPA1AxxgJ+YOMDz&#10;wRQN+YSfkCgIG+eU85P3OyB4XpiqIR/wExEFQeKdffl0m/+an7c46vFyTNmQS/gJiAIeT4p7/tUv&#10;evq42UCYuiEX8IGPAh5PlRt+fbkPdsGQTfiARwGP95dBL1u2vpe9YLNHAY+HXTFkAz7QUcDjnXPl&#10;dLQm6Xlx+ubAoCjg8bBLhijhAxwFPF6Pi6ag1U7Xs8fb/PzC66j1uB27ZogCPrBRwOOdesEktMp0&#10;7PWMzV+Cl7fW3DuAw/2xi4ZMoMEMeicJHfwEXXRd8j2IF70v0f/pqeqWvlFvEHg87KohDHwgo4DH&#10;u3f4QrT647o7X7PVjwIeD7tsCAIfQA4c79mzB4/8w+P9o/ZdtKbh5SAJ6Xb+bnBfriXL16GHmSih&#10;4QPHgeMjuj6BR8njwzo/jkd6eLx7Hgu2gqjcdO8btngqv67bpi0DpDKygXAIDG7wAeO88+Eq22BK&#10;Pm420B3D0jelhOOHRr2X8qenqwD3NP4pon2A7wOD79L/6ZFsO3c1aP0JXo5DYZDgA+XFylUbbQMr&#10;1eP2W/9hvyc3QP60nfrKEmsLkA3gj+Yirrjl1VRs7gt89U3yZoKkQ44fjSXu8Do4JAYODQ7cOS0M&#10;6j2D+YCPfOYTtKbh5fyY70tlnDsefsvhmyn8eVE4NAaABqXFsaNwqJKQPShUDzTppUVozQ7D8AaQ&#10;pCD0HZj++J9zoJkodmgwDlYmCId8SG5wv5nzlqE1zT9GvGvzCSqYFCpjJ35u89HR8+IpNj83/wM7&#10;pMtxqEoTGoRDjrP/zSY7oTvmNoDbX5m33LLBv8vcHgU8Hv07/szUL212jmq78Z70f0jAwBtfcfgA&#10;B7ZP3rQUhENWWlDn1YHhHMB83PwA7jd15mLbcTbh7Tw5yXtF4eVufgQfAxy60sDvAKno6nE76Zd1&#10;W7E0Nyz/7jcxD45k8wOPh0NY3PAOc1p20r8ncYPHk+Lmmmzlw+PhUBYn1MlDlc8NwAZv6oJC8Ugq&#10;8Eg/VTt31mNpGv6YUFVh8cpNQq2j1mvRscjfo1DnqtjjTQGw9b1sWqrzoKNPHoulerg/iCNNDlUc&#10;aXJs/GB4ap9DTw6VpOKWI8A/E5H8Op2Rfhg4AW/yyQ+HtjigTsFvM1R0X9ZRHVC7Hk+jNQkvA1Wc&#10;Pg5LkvDJMPic1tYTU0m6SbL1s4mOR8uSCJgIj9/U23oSImnVjCHaiQKTXc2VQ//mcuB4+46deCQD&#10;j2iheDjEhQ11pn1P+4kOC8XjUuGTBCbGo5dUuU4SYOear1KTYvQtfWyTg4BJQBODJsnKKTdYW3WC&#10;EF750n8vQTnm1CKZKNSJNqd4//nwA8UDLVuxPrUvQZMBHiL70KB+1lY3QQB6sOzamuGp/T0NDVia&#10;BibD//2P9HOaaQXxmiSfL/olta/LOShHnjgmFQ+HvLCg5OEj5iigeKCvvvnVZpOASdHu9LGppw2r&#10;IlZfcVlqUkhS/xzeclH6AbxcOniOH3y6JnWsy1uF+0v1DirUN7OU9BFdvX/v6QeKB1q0bC1a9ZME&#10;JsENd851TAxVS1odYk0EQJ0c3F6/JvkUVlg5AGmCUJmKmuMHnyYfRKrLnZdxEVfcMtt2DHA/PAXx&#10;hpLt3Hc8diEz+ADAnxgO2TnwrHIQcMW1V9qeSg0a+1TyT9/f7p+feoY5oE4QEEF/WgB1goBenjgm&#10;0bCrTpwoUo4ff/FTyq6WwccDqk09liiY9yiUZI8Qn3lIUDzQbxu2o9UOlHU9R56Q6gQhSdCDqrlU&#10;pAlCkoAfSUN+EouXr7P1j3PMackTHpTOfZ9LxcNTEi8oOfj6OwooHqh+5260OiEfCZoU117/10gm&#10;CcEf+677MwO45QZs37Er5ePm58ZRymdKcHcDioenJh5QUn0HTsNUM4Pigfyg8+WTwu8kaXPU0ZFM&#10;kjD5+/GHDyNVf9j+/Gv6u6rT+k1KleMpyi+UzLlXzcAUM4PigTZtqUOrNz/+tDlVL9vwCaROJsqB&#10;nzQvNmzakaqn5g/v7dQy7sM/teWcdG5MVhRKouclUzG1zKB4oF/Xb0NrMKj+rt3OzziyyY669J+O&#10;MPyI9zfxikHlG3Fibd2m/3T2pHMnpPzxlOUWavwk5Q4/YaF4oG3b3T+W9gOPl02ibOeHNZu08Y48&#10;KfkRf1Dgk26Kh6cuN1Cj/a59EVPJDIoH2ubxvUVQtkXw5lCFx2toCH6hmBvrG/+L4/GjoNuFz6fi&#10;4SnMLtTYNUOd322EgeKB6uv1/8VERY+L0gMWRr0vjeZPqxtbttbb2oyCC65J36kJT2V2oEakyyTD&#10;QPGMvBUFA4fMSsXDUxotFDzTyyQJimfkX1HAL1PFUxsNFPROdpmkoXC5/q7Xo50oFOzWB5yXSUYB&#10;xfeC/Ljc8OMD8Hh+6gTx15UHreflH4arbk1+UQjCUx0OCnJbliYI/5r7uD7PotUJ/PIdfPwy+rlP&#10;U3G96qk+XnW8yjnky/0lmwT38/INy8AbM3yPQpWfm/YVhowe6vz9jW+EaV+CcvEL+P4NLxD3qqfG&#10;hovG3eqQP5cOyZfLjbrG//T8+GXKtbfPTbWDp94fVOmluc7LJKOC2lClA8rgl1heqPFIOtTyoP5u&#10;cF/dvht+/TLlcbby4hRwh5xnv/kthsgO0Aa8WohWnZ/wHBDKjSQB9juHvY1HSXS+AI9HciOIv67c&#10;qx7h1y8Knm38i0Ht4VSQIadps9L36TCUDuMmpy9TxSlhhwonzvgaqxhKEe2fHjIaGanCKWIwGHxh&#10;XjkGV8wEMWihyWEmiUHETBCDFnVykLDYUOpIkwOExYZShk8IgtvQzVCq8MlAcBu6GUoRPhFUeBm6&#10;G0oNPglUeBm6G0oJPgF0cB+sZigV+MnXwX2wmqEU4CfeC+6L1Q3FDj/pXnBfrG4oZvgJ9wuvg2EM&#10;xQo/2X7hdTCMoRjhJzoovC6GMxQb/CQHhdfFcIZigp/gsPAYGNZQLPCTGxYeA8MaigF+YjOFx8Lw&#10;hkKHn9RM4bEwvKGQ4Sc0KnhMbMZQqPCTGRU8JjZjKET4iYwaHhubMxQa/CRGDY+NzRkKCX4CswVv&#10;A5s1FAr85GUL3gY2aygE+InLNrwtbN4Qd/hJyza8LWzeEGf4CcsVvE1MwxBX+MnKFbxNTMMQR/iJ&#10;yjW8bUzHEDf4Sco1vG1MxxAn+AnKFzwHTMsQF/jJyRc8B0zLEAf4ick3PBdMz5Bv+EnJNzwXTM+Q&#10;T/gJiQs8J0zTkC/4yYgLPCdM05AP+ImIgkxiqfUoFgjTNeQafhKiIEwsXQ7cjukacgk/AVHA4/mJ&#10;qfqTONyOaRtyBR/8KODx3GLq/BZ+uMpRj/th2oZcwAc+Cng8Lo7fchXuj+kbsg0f9Cjg8bg4qo37&#10;canwMkzfkE34gEcBjyfJDe533tUz0OqE+2E3DNmCD3YU8HgXD56ZOK3fZJstCng87IYhG/CBjgIe&#10;j8fU2TOBx8PuGKKGD3IU8Hj9rnkJrYlEnwHTbGVRwONhdwxRwgc4Cng8KaZXeRh4POyWISr44EYB&#10;j3fmwGloTXPaBZm9F5Hq8XjYLUMU8IGNAh7PLaZfP45XHV6G3TNkCh/UKODxTj5/IlqddOj5jM3X&#10;De7n5st9sHuGTOADGgU8np+YXv5e5RLcH7tpCAsN5AGNigJ+cs66/AW06jn53Im2Ohyd3QteD7tp&#10;CAMfyCjg8YLEDFvPDR4Pu2sICg3gAe2jPyl3DnsLrd6ce8V0W90o4PGwu4Yg8AGMAh4vTMxM60vw&#10;eNhtg1/44EUBj3d/7TtoTQOr1JwFKxK/bdyROOT40WhNM+SeebYYfjm86xPaetyO3Tb4gQ8cR7L5&#10;gceT6pP9kOOcE4PDY4DcUH25ONyO3Td4wQeNA8deJ1GCx7uveiFa7VA57Q+55w1rn3PzfW+m/MhX&#10;ws1HtXFf7L7BDT5gHJ3NC6on1Q+DVzyyT5j+NVrsQNmyFevxKAnVAeEwGHTwweKoNslHgvxAdz3y&#10;NlrDM+Ru9/ciYGvf82k8suNWh4TDYJDgA6XCy0g9L56CpfLgc1+1bMOmHSkbbHc37LEdE537Pueo&#10;C8dcHDie+foyPErCfXfU7UKrHe6Dw2FQ4YOkg/twP/UY4H5DH1yA1jTkr25VVPu1Q+daNhKH21W5&#10;wf1wOAwcPkB+4P5SPbcyguzqVkWyg42L41bmBq+Dw2Ig+OAEQVeP2x8d8yFa03B/2uc2jmTvP+QV&#10;y06KAh4Ph8UA8IGJAh5PF5OXqX5SGS8neJlUHgYeD4fHQANyUMeROEyZwQf5ycmfozV67h2+0NZW&#10;FMAnuhQPh6e00Q2wZPMDjxemflAyaU9Xj9txmEoXGogWx47C4UnSqc+ztoHyC68zffY3aJXp2Mv+&#10;izFJ4OPGiKc/sfn7gftLdQ5sPzJVhsNUmrgNEtH2tHEpHzc/gPvpfFWfoJLw4wNwnwb83OW6O17D&#10;UjvcF4er9KABaOHx3oMPFkmCl7/65rdoTcLLQNu278QSb7Zu2+moz3lm6pfaMoCXHXHCGJtNR8m/&#10;F6HOq4Mk2WH/ujtet/Yru6VXFA7Z1DJua9nJ/mcsDPCnkMckuI3bAThuc8pYPEr7EnTMbQC347CV&#10;DtTxg491rh58YEgqnc54FveScN8Z+N6D26JGjf3U8184bBK8nPsfc+qTlo0D/9VROQ5bacAHxg3u&#10;B2/cdHA/0LcrN6T2sw21s2rNptQ+SQLs7bo/lfKBHxS5QX4gHL7ih3faD9xf+j0ILx8wZFZqP1dQ&#10;exdfNzO1L7XPy1p1cZ8YBK+Dw1fc8A4HRarH43HlGikHEAeOD+v8OB75h8fDYSxeeGejgMeLMm4Y&#10;spULj4fDWJzwjnLUY7/weKR8k62ceDwczuKDOqh+5wK2My6dikf+oXikdz9ahSXhWDt/kKU9DbvR&#10;Epw33/nekVdQpHpF/7kIdU7tuGTzA48nxbj92gGJzofs55AETQxVYfHKTYdXPW7HYS0eqGPqv3W8&#10;00Hg9dS6XQ5rKk4Okoo0OUgSv9t7b5sk3PJT4X4Hdkiurl3PHu+od3Cn9Id0OKzFAXVK7TC3c3nh&#10;VUeaFFwcaVKA6hbPsbYqNCn+5V9/7zpJvHIEvHzcbCAc3sKHOtRB+bU32Pr0T7/3ID+SDi8/mgh/&#10;6XJYYsIdvVMi+4QnatBTniAwOUgcPiEkqbjlyT8lJdTjWfPs3ycBR588NuWHw1vYUGd4x73gddR6&#10;aplavnXL5vREYJODTxAQARNiw3sP2CbFbf0q2HH621aYBP17ViRWv3ijpW+nDA40QdRcVVvtUx87&#10;fCSoHgiHuXChjnToJV8r4gbUa6F8V0PxuFRoEmyd+2xqcsD+PZce55ggNBE2vT6eTYqkGuq3o1eS&#10;Fx/sl5ocXGEnCNzzRLX5Ab74o3g4zIUJdSLMIEjweKTuF6WvjSFoEvDVA0R2PkEImBB3XdzBNkFU&#10;br24c2LVjCHaSaJSxb555uLA8dGnOL+o84LHw+EuPKgDVd3HYbcygw/K96s3WlsJmgRHHnleanIc&#10;UFmtnRzAkpYHWdtda9cmvr/wAmtfBSYBTIYvxl1mba879o/W9t/+/V/FCQJAjouXrbPlHgUFv4pE&#10;PSA8Hui5aV+5xqbJABNj+A3npSbISa3L0SMNTA7Q2hHJN690rEJ/StZ8eqQ1MbpVNkvZdECOs95Y&#10;bsvdLW83DlW+x+HxcNgLB0r8cJ/fWnrBB2Px0nWpnyLqgAlxQMXw5FYRZ8/u3akJAVpaeUxqf09D&#10;A3oleXjYsET31k0s/bwsuQW1Pvpo9HACObbv8XTi4y9+svUhCPAFn1SP23HYCwNKWu1QWHg8ikmD&#10;o0OaGCQOTITlXY9PTYqUWreytpzVM69JTQouNyBH+gaX98EtdwJ+RKTWUetxOw5//OFJRwGP99WS&#10;Xy2b2woCk+DVecscE4N0WKdkPT4JbJOD2TjwZ0WdHNf0Pc6y64AcKxpzBd7/5EdbX3S0PmGM6Hf5&#10;za866nE/HP54wxOOAh6Px3R7DwKTgLaqyA7wCcAnh2oHaBKoEwTkNUGenfolHun7A6hlL81dpvXh&#10;kA2EpyG+UKJV3Z7C9DODd37x8nVoTQI2lfG390z0unhy4tf1W20T46CqxxKHdhyWunnLzkVzE8tP&#10;ON7aB9wmSN2nk10nCKCbJGqOH3yqX0XoB9EcyU+lVZcCeS9CSXp1yC88nhQTbP1veAWPksAEIQZc&#10;OdAhYueSebjX+EZ1zx7tBAH4yQ8yQbpd+Lw2by6Oapv3zkrrxnpe8Hh4OuIHJXjqBZMw7czgnf5u&#10;1Ua0pqEyHW4TRGXffZrYxNny3fvW9q9nd0ms/MI+OeC/GWDDolmOSaLL7/NFv6TK1HL6riUoHdhV&#10;gng64gUlF6ZzEjyeLqZbGeB3gqxevdp1ghB8Yth05L5W+boPn7O2hJ/cJR9dHS94PDwt8YES69Pf&#10;+eyVMPDObtlaj1YnUK7D7wQ5sesJjgmyZcsWLHUCK8VPq1dq33cQbrmt37Dd1scoOPGcCal4eFri&#10;QdQd5fG8Yrr5+J0gNCn4RPGaIHwrESR3P7461Ho8Hp6e/EMJ9RWe3BQG3kkv3PxoUmzfvt3XBFH3&#10;dUQ1QQDy8+PL4fV2s0984f0f2fH05BeeaBTweH5j6nz5pMjlBAmTu986qj+Jw+14mvIHJQJPiowC&#10;3jndLSNVDuqQ/HXWr+u2oaXxv4oNGxJN/rCPJYDvqwSdIJ89fbW1lSbIiu+Tl3229HlHaOgj77MO&#10;7sP9qD4nNqsIJaEmGBYeL2jMMHXC4DWZMsldqquWkQj1mOC+eLpyDyXQ9zLvJzf5gXcK3uUHherm&#10;i7Dt/7J2a6quWl+1cT+SdG83+pAOhKcrt/AEo4DHCxtz7fptGdXPBGp305Y6tASD6pMkeJmbH0E+&#10;IDxtuYMaPrVf9J+awokOyyB2F+RcQe39o/Y9tARHvX2ECtmD3ATnuDOStxEH4WnLDdQoKAp4vChi&#10;PvdC8pveKGJ5Qe28sfB7tISHYpE4ks0PPB6evuxDDfZi17RkAu9EkHuHecHjRk02YrutInDTmTB0&#10;6Zu8Qg+Epy+76DoQFh4vqpgcHvvsy6ejNTxn9J9mixk1PHZU8Xk8PI3ZgxoaeOMsbD4zePJ+P/cI&#10;A28HFJRM6/tlIz6mJMp24L9MioenMTtEnTiPF1VML9Q2gyoXZKNNHg9PZ/RQA9fflbwlZabwpI30&#10;ioJLBqfvn4anM1qiTpjHM/JWFPB4eFqjgwLfV+N85mwYeLJG3oqCm+97IxUPT2s0RJ0oj2fkX1HA&#10;4+HpzRwK+PcInhppyC83sieI4+nNDAoGMhQH/JziaQ4PBbr9IedTI6MAYvuFcvFTx29cHhN+be5F&#10;m1OetAmu8NMB5RJg/2XdVjyyQ3E5ki0TBt2e/r4KT3M4+OBlg56XTLFiT3/V/cE/AM/FTz5B/bjc&#10;UH3ppnMS5MMh289r5Qmi1tm1u8ERIwqoHRCe7uBQgFvufxPDRgtP0g0/Phy/cQHuQ3V+/GkzWpxA&#10;+cnnTcQjdygeh2y6CQLwenw/SgbcmH5qJ57uYFDlbCRHQOydu7xfIUHzAN+t25MPAfJC9fFqC8qC&#10;ThCK1/rE9EXZQSbIWRH9IEuF2gHhafcPVbxr2FsYLnogPt/qoFz84jcuoPp4tUXlXn6A6gfbSS8u&#10;srZuEwTgdbLFFbck7xYAwtPuD6qUzeR4fK+2vMo5cKtNv3EBtdyrDpV7+QFUDtub7k1+SEXHfiYI&#10;KZvwdvD0e0MVpr2yBMNED7Vx1yNvp/Z1eJVzyNdPXEAt96oDZUH+xNCWx4Wt1wS58pbZKf9sUv3k&#10;R6nc8PS7Q87ZTo6349WeVzmHx/NTTy33qgNlQScIoO57TZCJM752zSNKoB0STgM95Ag3XssW9+AT&#10;qzlwrPvZ3vlXv5jqgBdSXLhiXgf399MGlMMzfT/9+ueUdOhigT1OE4Q/bw+ngQw5ZTsxqQ2vdqmc&#10;tGjpWixJQ2Ucycahci8/QvV3q6MrA3ucJghAfQHhdHBCDi/NWYrVDKXC01M8VhEqBBlKEz4HcFqk&#10;oYLJLy1Cd0OpMXbCZ/IEISPIUNrwuYDTwz5BjIxIZnIYecqaJAaDDjNJDAZDaMxfG4PBEBq+gJiF&#10;xGAwBEJaQEjoYjAYDDLSwqEKXQ0Gg8GOtGC8/cEPDhsIqxgMBkMSaaH4bWPy/tff/ZC8I70qrGow&#10;GEodaYGAWzByVq7e6PABYQiDwVCqSAvDps3ygwpWrdns8AVhKIPBUGpIC4Lbw0eBn37Z4qgDwpAG&#10;g6FUkBYCv8/hWPdb+rFOXBjaYDAUO9ICUBfwURzwbDYpDjZhMBiKFemFD7fjDENdvf25wCRsymAw&#10;FBvSC37Pnj24JIRHiotNGgyGIuGfpBd6feM7iSiAf4Wk+Ni2wWAobIb+s/QC37rN/VuYoGw2n5EY&#10;DMVIn/8hvbDhBZ8NNmy0PyOYhMkYDIbCQl5A4FuVbLJ+w3ZHmyBMymAwFAaadyAePySLivUbzDsS&#10;g6GAkRcQvz8ki4qNm81nJAZDAXLs76QXbl39bnxp5xb4Cb2UDyZrMBjixVBxAanfmZ8FhNiyTbeQ&#10;DP1nTNxgMOQf+V+YfC8gxDazkBgM8UZ6gcaN7TuSz9tXhV0wGAz5QnphxhXzy1aDIWZIL8i4s7uh&#10;wZEzCLtkMBhyhfRCLBTgoj8pf+yawWDILgnxYrpCROoHdtJgMGQH+WvcQkbqj/nWxmDIAvvv/+je&#10;0guuGJD6BV9bY9cNBkOm/OlPD/1eeqHtDnlHsrgBd1aT+rfXsUN/h0NgMBjC8t9HjfpX6QUW9paG&#10;caW+frejj6C9jur/P3EoDAZDUJq0euB/Sy+sYnkHoqK/Z+sos5AYDEHZ59BHmkgvqCjuiRpndu7S&#10;vCPZy7wjMRh884eW1ftKL6RSYecu+TOS/9r/0f/AITIYDDqatvxHSS8gHGkcmh4+7P/gUBkMBpV9&#10;j3j0D9ILp5SRxuM/zUJiMDiBv7DSC8YgLyT/76D7/x2HzmAw7KX5HYghjTQ+ezUd+i84ggZDaSO9&#10;QAxOpHFqHL5/So6iwVCiSC+MuDDrjW+tfD758me05B91rEA4lAZDiRHza2HmzF9hy+vtD37Akuxw&#10;+oWTbe2dddkLWOKE+5H22muyudbGUDr81zGP/of0QogLr71lX0BI73y0Gj0yp8+AqWIbqnRIvnCR&#10;Ig6xwVC8lB016s/SCyAuzHv7O0duXB989iN6BuOcK6eL8Ugcbu/cdzxanXA/ElxrhENtMBQfzdsM&#10;P1Ca+HHhzXdXOnKT9MmXP2ENPRcPflmsy6Vj+JMf+vIDuB9pv9bD/4hDbjAUD/u1GX2INOHjwlvv&#10;/+DIzU1fLfkVa9qBx1RI/vQALdXOufWB+Y7y0y6YhKV61DqgPx5dsx8OvcFQ+DQ75rHDpYkel4vp&#10;Fn64ypGbHy1dsQ4j2IHbFOx0eeaNFEuSX3T3bG16+LBmeAoMhsJl/8pHW0sTPC4s/Mh9AQEkO+m7&#10;VRssn7Ac1HFk4oDGOAd1GImW8Ej5/fnoh8vwVBgMhUd529qjpIkdF+bMT/4ORCeOVE76cskv6JV/&#10;pPzgsyg8JQZD4fDnmC8g02d/48iNS0LyI733SXRf/2aKlF/Tox5rgafGYIg/Tauqj5AmclyY+OLX&#10;jty43JD8SfMWrkSv/CPl98ejaw/CU2QwxJf92lTH+luYYY+/78iNyw9SPdKsN5ajV/aB9tx+t6Lm&#10;BipvXb0/niqDIX6UV1TvL03cuPDQqPccuXEFQapPGjvxM/SKFqkt0NSZi9HDieTfrHV1UzxlBkN8&#10;+PMxj7aUJmxceGhU5u9AVKQ4pDETMl9IpLhcfpHq/qFN9b546gyG/LNf1aPl0kSNC49E8C+MDike&#10;Kcg7Et1vPUgHdxqFnuGQYv6p5UP/hafQYMgfzdvH+6fs1cpPyFVFgRSXNG7y5+jlRPInHXPqk+gV&#10;HVI7TSof2AdPpcGQe+L+Ne6Ipz925MYVJVJ80tNTvkQvJ+TTrvtTaMkuPC9Ss0rzGYkhD/ypsrqj&#10;NCHjwshncreAEFI7pOemfYVe+UfKr2nbmoPx1BoM2adZZe2J0kSMC6Oe/cSRG1c2kdojjX/ha/TK&#10;P1J+5RXDj8RTbDBkj2Zta7tJEzAujMzSAhKkrtomF/zQLS5I+TVtM7wST7XBED3N29b2liaejsfG&#10;fIB7uWFkhp+BdOz9jHUp//erNyau+ttsWx0/9Tm8XVWTX16EXpkhxZZ08LH6b3Yk/2ZtRnbEU24w&#10;REezdiPOlCacjgdG2H/YlW1u/cebtvZU+UHyW/3T5sTQhxb4jsHh7aua/FLwheSym14VY5FufWAB&#10;eiZRy3WofqCyyurOeOoNhswpq6w9S5poOu4c9panX6cznsW9zLnh76/b2lOVT6R8SA+OfA+93GnR&#10;cZRY3w/c/6PP16DVCfcjlVfWnohTwGAIT1nF8H7SBNNx24P2u3NJdOz1jKePX66+dY4tlqo4IOVF&#10;uvORt9BLRvXftLkOS7xR63qh+oPK2taejFPBYAhOs8ra/tLE0nHTvW84fElvvJO8whVuPMztEnDr&#10;QSrf6PKiGThkli2WKgk3n859n9OWAfdVvyPagRPOmaAtA3hcVTff9wZ6OeF+fli6Yr2tTpC6gFTX&#10;LCSGUDSvrL1ImlB+ef/THx11VUksXrbW0we4dPArNj9VfuC+8Faf1+NlU19ZYu3Pf/d7mw9w8nkT&#10;Lduv67c5ylSgXKfBjf+SSbToONLmt3t3A5YkGXL3PFu5qjBIcZofU9sHp4bB4E35MTUXSBMpExYv&#10;W+eIx/X2h6sS337/m82m45LrZtr8VPkFfOk+r2pdWjhUdPF//HmztoxD7Uj66x1z0cvOU89/Ifrr&#10;FAVS3KZthvfEKWIw6ClrOzzQh6hhob/cOum4OMIF5J7HFuKRcxGhb5dUdG34XUQAakvSNbfNQS8Z&#10;eCcy4qmPrdsa1NXvQmt2kPJr2rb6FJwqBoOT8opgX+NGyZpftnq2N+DG4J+BqBza+XHLd9euhsSW&#10;rfWWCLAf3vWJ1D6PSb5gU+vBPn0WoZbpoPiSrrvzNfTKP1J+zSqHm29tDE7KKkecLU2YuHAl/vhL&#10;pyj5eula3MsuUj9IN96r/7A110j5Na2oPgmnjsEAX+PWBvoa98K/vmSV5+q5MdcOnevIjauQkfpD&#10;uuX+N9Ere5w5YFqqvaC/bG1eWXMqTiFDKVMe8Gtct8dDZoNLro/mM5AgzFv4XeLe4e9Yv0EhwfGb&#10;736PHtEi9YsEv7uJkjMHphcNVT0umoJeMlKdppU1PXAqGUqR5lU1g6SJ4Zeq7k856nJlitfzbINy&#10;Rn9/T+LPVGcOfAFb9I8Uh3TdHeE/I+l24WQxpiq/SHWbV9Seg1PKUEo0nvibpQmRCVI8riD85a+Z&#10;LSDwAalUT9Ly737DWsFYvtL+lbSbjjppLNbSI9Uj/fV2929tiJPPmyTWB8GiD6j2oKj1QfC7Ipxa&#10;hlKgrG31E9JE0HHBNS96+vA45Nf6xDEOO5eO866aIfqTJPp4vMtoaMjtc3+hPSkPUr9rX0JPO5Iv&#10;Cf6tktDdn7VVl8fRI4laPnXmEixJc8ng9L+PA2+chVYnPA6peVXtZTjFDMVMWUXNaGkC6PjLoOSH&#10;qDoBkk2iqlv63x8dZ10+3RZLFafNyU+KPocePxo94kXLTvKFdG1Osd9PVfIhXXHzq+jlpH2Pp3HP&#10;iRqHuPIW/bde8EfADalOWWXN3TjVDMVI88rhI6UTH4QD2jvrc2VC70vd300QUtnYifobIseR2nEf&#10;if0gpDJS/+tnopc3/J0FCH6sxo+5jjgh+RuZIEhxyiqr78EpZygmyiqG10gnPFOkmKQgT7o/rZ/+&#10;f3nQjNlLHTa3ryQLCbVfoHc+Wi3aSfAvphdSPS71352wSLHNQlJkNL7FHC6d6GwgtUPS0eUs+5W9&#10;Xgr7QWjc8XPRIlefAdOwphPJP6pFQ0Jqr6yy9u84BQ2FTPOK2kekE5wrvNrz+pqYq1gXD5WPv/hJ&#10;7L+kU8+fhLXsbNi0I3FIjj8bkvIrrxx5B05FQyHS+JfgIenExoWK0+UPRlXBB5KlSMtOo8XxUNX1&#10;7AlYI/9I+ZVV1NyGU9JQSJRV1T4gnVAd6juCbANPeOPt6WSQX5iqujb+S5gLqL1eF+t/3crzIpVX&#10;1NyEU9NQCDSrGvGgdCJ1tOpi/2FWtumg3B5RJzfq6+sSz4x8NNH5kP0c6t/rRGtbt2MHevtj7fxB&#10;vrRnj/3GQLlAGh9Vx/WJ7r61hNQO6fR+k9HLieRfVjlyCE5RQ5wpr6wZJp1AHYcen7w0nnRY5+x9&#10;+AYcf6b9FoSS3P6qqguGH/lBWiw89dYQrO2fpUuXJh546KHE3ffck5g+YwZa/eHn86OTzp2I3uGQ&#10;YpIOxG/buK2NyzODuR+puXlHEm/Kq2qmSSdOx5EevygF+fm5tl+6nu39LUz3vzyP3k6kBSKIdIgL&#10;hE9t/d77upbf7b23b3lxgo8xPP1C/TsEFak+F8wRCe5Tcfo4tDrhfqRmldW34pQ1xInmVbWzpBOm&#10;o+K0cVo/bld19MnhFpUT8UbGbnL7XYm0KJBOaPVna3t1j6MSE+7o7Sgnvb9AvkeHtDhI2vDeg4m6&#10;xXNSIruO0Y8/Li4UfuSG1w/+QG5X5Er+IIhLcDvdqEmFysdPd3+qH49FKm9bMwanriEONL4DeVs6&#10;UV4E9ZPk9leIoDuhe8kNaVGABcNNqv9Lk+TPDPhCYWnBDYlNH4209rd9Oc22cIha4rw36pdffulY&#10;GFa/eGNKb9Remnhq6JkOH9Lp3btjJBlp/FT1vMTfQjJl5mK02uE+mV5KwGORyitqJuAUNuSTxgXk&#10;C+kEZZMg7XVRHsOgkxfqggCSFo5xf+uW2pfqSEgLw8T7LxXtm14fbzvWQYsBLBhvjRxgW0C42rZq&#10;Zm1rh/S0LSIgL6RxVNXjIv2/h9zvuWlfodXO9h07cS9zeHukxnckL+FUNuSDsqrhi6QTExfgKXdS&#10;fpK8UBeDMTeebi0U1Zd3TC0aoKdDLCIEXxyGXlhpOwbNGnG97dgNWkC4BnX8b9djEC0g3Xr0wEh6&#10;pHGUdLrL50zcb9yk7F9/xNsjlR9TPRentCGXNK+q/kQ6IXEBHo4t5SfJD9KC8NCgfrYFhDT+9t6J&#10;0445zOHvlx1Llybqls23LRh+Fg4OLQawMEw791JL6oJBZfyY6vlFGk9Jp/aTf9kKwNXVuUTKr6xt&#10;zas4tQ25oKyy+l3pRMQFuCRdyo8EqMd+UBeFToccmDigstqxiIBN9fXD7i1bEktaHmRpzU3Jr2/X&#10;1gy3tgCVgbz46OOPUwsCaPmUwbbFgmvVjCE23yCo48iPVWX69W+USPmVV9TMxCluyCZlVbXzpRMQ&#10;F+AiLyk/EqB+UxOEb79ZZFscjjzyPGvRUHXY0YOsLfgsW7Eea+vhCwQXLSJSmRe0KHRv3cTSoneb&#10;2BaPkXck7WEXEICPIzyNT7Wpgt/pZBv4rRG1d+oF+ndAPC9S4zsS8xlJNimvqn5dGvi4ABd8SfmR&#10;CD7JuN0PtEgcdcLjqX2d7n5kQWp/7fptGMGJtED4lRtX9kwuEn7UrMm/Ya1g8HE86qT0bzq4XVU7&#10;l5sXhUE9n6o69HwGPZ1I/s0raqfjlDdESVlF7WxpwOMC3NtDyo/ECbuIHHPyE7ZFwo+2b9+Z2pdQ&#10;FwR+rJPqJ7F15fupdxzSosG1etYVll8Y+DiqNxXiZaoyuS3A0aeMFWOSCG4L+oO08sqaaTj1DVHQ&#10;vKp2oTTQcSHo3c7Un777hS8GtO+lma8ttfm//UH6sQ/SQsBtOhGSDVj/6WRrUfjp9QesY2nhUEUL&#10;TlD4ONK/Mxxeruqgjv5uGnXIcd5XE9NP4lW4T+sT9Ldb5H6kxj+cz+NLwJAJcV9ApNy4dPjx4dAi&#10;sOL75D1F6NiPAPi9A+xDe3CD4hXdulgv/tU3DLbKCb4w6MT55sjDbfbVL99qLQably2wjl98dpS4&#10;aKgCwiwkfsaR+0jSIfmCONyuW5SgDO7V6wWPRSprVz0DXwqGMJRVjIj1tzAtAvwLo+LXb8KdZyTG&#10;397TEucvA65IDLhyoKdGjLXfsbzlsSMTOxfNtSTBFwudVPY07ErUfTJRXASkBUMSEXQh8TuO3E/V&#10;wS73a+F+w8d+iFY73KeFz3c3OnislKrM17+hKK+q/UAa0LjQyuPDNC+C+Dfsdj79XlowdArC8weU&#10;iQsHlwS9+OGdCEdaMCT1rSrDGulYv77jfuPkIGMIqP5cbjdp5n6PjvkArdmDt0cqrzQ/SAtEWUXN&#10;Z9JAxoWwz5NRCVOHkBYLnYKw7z5NPOWFtEgE0c6t61ILScMu/c/Ow4wfr6NKfXQFh/s9PPp9tGYP&#10;3h6prKpmPr5EDG6Uta1ZLA1gXDjyJH+fzPtB/UA2CNJioZNfpkyZIi4aqvyy9MtPxEWCq3/XA61t&#10;UPi4Hdgh2Njxuqr8XFCZK6T8yipr38OXikGivKLme2ng4oLX/UfCwOsHuVJUWix08ou0YEjasmUL&#10;1vDPmjn3Wu8sOPRuIyjq1+lh4PVVVXWL90LS+K/+F/iSMXDKKkeskwYsLrTqmtlnIG7wOJcMfgWt&#10;7qgLxc233ZxY8PYChx3kF3WxeHzUaIcNFGoRmX13JIvIWZe/YBuvTOBxVGX7HUmrzs6vjXWofqDG&#10;dyQr8KVjABoHZJM0UHGhxbEjHblxRQGPd+6V09GqR7dQqHZe5oW6WEg2sgclikXkDOUJgVHA46lq&#10;e5r+M5KgZHpjbsm3eVX1anwJlTZlFSO2SAMUF1p0DP81blCCxNYtFKqdl3khLRbXXH21aA9KpotI&#10;kLEJihqb69DO4X7Z2rGX90WYhFsZR/UDNf5r8xO+lEqT8ooRv0kDExfgO38pP1I28NtGkz/sYxOh&#10;2m+79TYscaf76d3ExaJTx2Md9u3bt1tlfuF1OWTr1cP+GxgVv2OSCWobXHAzby/gTvNSXa4LB72M&#10;3nZUPzdUX1BZRc2P+JIqLcorajdIAxIX4NeHUn6kbKK21dPlGSeFzqRJkxKbN2/GIzvq1c7w475s&#10;wttSBT991yH5c9QnCrhp5DMfYy09Ur2S+4ykvKrmZ2kg4gJcByHlR8oVarvbtkd3q744s37Ddkff&#10;c4XaLlfQB6hv2LhDjCPpo8/XYC1/SDHg2018iRU3zatqVksDEBeCXkyXbSbM+NqRQ1298xesxcDm&#10;rfWOvs6YnbyAMJeoOXC53ZGfo9abs2AFlkSH2gaorKL6W3ypFSfNKmt/kDoeF6TcuPLJVX+b7chH&#10;90yUQkNauO+pfgdL84OajyodQXyjQGqvWWX1UnzJFRflldWx/iGZlBtXnJDyW/dbsA878w3cJEnq&#10;R5yQ8uPS4VUeNTwnUlm7EUvwpVccNDfvQLICXH0q5XtCjJ6Sz+ncV356ndtVtPlGypcrLki5lVXV&#10;LMaXYGHT2JFYfwYi5cZVKMAvLKX8SflAyoPU3uWWgXFDyp8rLki5lVfWfoMvxcIk7t/CxO1D1CiR&#10;+iPp4sEzsUY4LrjmRTGupEJG6g/pwMZ5FBek/JpX1C7Hl2RhUV4Z7x+SxeVr3Fyxe3eD2M9sCMYW&#10;2is2pL6S/N5qMRdI+TWvHPEDvjQLg/J2I7ZLHYkLXu9AjIzCqIXPr39zgZRf87YjfsWXaLyRkgfF&#10;BSk3I6OoFPd/beBaNXypxhMpaVBckHIzMopafn+Qlguk/ED4ko0XUqIgg8GQX6TXJQhfuvFAShBk&#10;MBjigfT6BOFLOL9IiYEMBkO8kF6nIHwp54eyitpdUlKFRDby5jElZQKPs6Mu8wvxeDydMkGKp0r3&#10;9Dg3eH23J8sBP/26xeb/89qtWOIPXhckwcsP7+r+qIt8wvMkwesYX9K5pbwq3l/j+iHq/Feu2uiI&#10;9/zLi7A0kfgNL3EPy5EnOu80nyk81pZt9Yn6nbsdLzpSGKQ4qjJdREDdLnweS5yovkEXEYDXP6BR&#10;HF4GijtqvqCyytqt+NLODdCglEghsWfPnlTery9cGUkfKAbo8K7hHxitg2JPfmlRav+Oh9/C0nBQ&#10;HJAEL9f5uMHrSs/KDQuPS7q/5l0sTSP5hVlEps1aYouxeUudZW9oSM8jUKHAcyaVV9VsxJd4dmle&#10;UbNZSqDQUHNXj4PS7cLJGcdwQ42tHofFK04X5aK5oPC62V5EQAs/Wo0eep8wiwjQrvtTtjiAelxI&#10;8NxJZRXVv+FLPTuUFckCctWtc1K5t8QrSHl/Zs1bbtmCwOuDokaN3bH3M6njoHfc4qhxVaa+Yv8L&#10;HBReV6cw8PoNDfaf9Kvl6nHYRQTgcX76Jf1vX6HC+0NqfEeyHl/y0dK8ckSd1GAhostfZ/cDrxum&#10;vhu6uDp7ELxi3N7475KXjxu8Ltz4umOvZxwKA48L7Nix02bjZQC3ZbKIADwWaNUa+R6xhYLaH1B5&#10;1O9ImlfV1EsNFSKtujzh6IekU86fhDX88e33G2z1o+IF5X9xN4XBqz4v1/m4wetm698Z4pfGxYHb&#10;6+t3Y4ndP9NFZKJyy8pigPeH1PiOZBsuAZlRVln4X+NyeB/gnp5cKzJcCHjdMPUleDw1XxAvD4Nb&#10;ffVCRfi3ISi8frYXEeDrpb9atg+VGx9zf7OIyPA+kZpX1tbhUhCO8qoRDVLgQsVPP/z4uKHWl+SX&#10;Uy+Y5FmPl+t83FDr6xQWKZakoASty/3NIqKH94tUXlmzG5eEYEjBQIWMn37s2uX8kC4MLTs5n7UK&#10;CnIrQF7PDe5XPe4jtPqD11V1+8ML0Cs8UlxJQQlal/ubRcQd3jcuXBr8IQUAGQyG0kB6/YNwiXBH&#10;qggyGAylhbQOgHCpkJEqgAwGQ2kirQcgXDLsSI5GRkZGOuHSkURyMDIyMvKSWUCMjIwy1IjE/wf0&#10;fxWTMPUU8AAAAABJRU5ErkJgglBLAwQUAAYACAAAACEA5U1Ns+IAAAAMAQAADwAAAGRycy9kb3du&#10;cmV2LnhtbEyPwWrDMBBE74X+g9hCb4lkB5vatRxCaHsKhSaF0tvG2tgmlmQsxXb+vsqpuc0yw+yb&#10;Yj3rjo00uNYaCdFSACNTWdWaWsL34X3xAsx5NAo7a0jClRysy8eHAnNlJ/NF497XLJQYl6OExvs+&#10;59xVDWl0S9uTCd7JDhp9OIeaqwGnUK47HguRco2tCR8a7GnbUHXeX7SEjwmnzSp6G3fn0/b6e0g+&#10;f3YRSfn8NG9egXma/X8YbvgBHcrAdLQXoxzrJCzSNGzxQSRxBuyWEEm6AnaUEIssA14W/H5E+Q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vNk7S5QMAACgJAAAO&#10;AAAAAAAAAAAAAAAAADoCAABkcnMvZTJvRG9jLnhtbFBLAQItAAoAAAAAAAAAIQCcs+hIDT0AAA09&#10;AAAUAAAAAAAAAAAAAAAAAEsGAABkcnMvbWVkaWEvaW1hZ2UxLnBuZ1BLAQItABQABgAIAAAAIQDl&#10;TU2z4gAAAAwBAAAPAAAAAAAAAAAAAAAAAIpDAABkcnMvZG93bnJldi54bWxQSwECLQAUAAYACAAA&#10;ACEAqiYOvrwAAAAhAQAAGQAAAAAAAAAAAAAAAACZRAAAZHJzL19yZWxzL2Uyb0RvYy54bWwucmVs&#10;c1BLBQYAAAAABgAGAHwBAACMRQAAAAA=&#10;">
                <v:roundrect id="Rectangle: Rounded Corners 7" o:spid="_x0000_s1027" style="position:absolute;left:25222;top:-57;width:46863;height:154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kF8wwAAANoAAAAPAAAAZHJzL2Rvd25yZXYueG1sRI/NasMw&#10;EITvhbyD2EBvjZwemsSJbEKhtFByyM8lt8VaWybSSrHUxH37qlDocZiZb5hNPTorbjTE3rOC+awA&#10;Qdx43XOn4HR8e1qCiAlZo/VMCr4pQl1NHjZYan/nPd0OqRMZwrFEBSalUEoZG0MO48wH4uy1fnCY&#10;shw6qQe8Z7iz8rkoXqTDnvOCwUCvhprL4cspaNNl34bdZ1heF/q8iyv7bs5WqcfpuF2DSDSm//Bf&#10;+0MrWMDvlXwDZPUDAAD//wMAUEsBAi0AFAAGAAgAAAAhANvh9svuAAAAhQEAABMAAAAAAAAAAAAA&#10;AAAAAAAAAFtDb250ZW50X1R5cGVzXS54bWxQSwECLQAUAAYACAAAACEAWvQsW78AAAAVAQAACwAA&#10;AAAAAAAAAAAAAAAfAQAAX3JlbHMvLnJlbHNQSwECLQAUAAYACAAAACEARk5BfMMAAADaAAAADwAA&#10;AAAAAAAAAAAAAAAHAgAAZHJzL2Rvd25yZXYueG1sUEsFBgAAAAADAAMAtwAAAPcCAAAAAA==&#10;" filled="f" stroked="f" strokeweight="2pt">
                  <v:textbox>
                    <w:txbxContent>
                      <w:p w14:paraId="4C0E6239" w14:textId="4834DA44" w:rsidR="004A4B8A" w:rsidRPr="00025AA3" w:rsidRDefault="00025AA3" w:rsidP="00E54422">
                        <w:pPr>
                          <w:spacing w:after="120"/>
                          <w:jc w:val="center"/>
                          <w:rPr>
                            <w:color w:val="0D0D0D" w:themeColor="text2" w:themeTint="F2"/>
                            <w:sz w:val="44"/>
                          </w:rPr>
                        </w:pPr>
                        <w:r w:rsidRPr="00025AA3">
                          <w:rPr>
                            <w:color w:val="0D0D0D" w:themeColor="text2" w:themeTint="F2"/>
                            <w:sz w:val="44"/>
                          </w:rPr>
                          <w:t>Red Hill Primary School</w:t>
                        </w:r>
                      </w:p>
                      <w:p w14:paraId="5EDAFD46" w14:textId="77777777" w:rsidR="004A4B8A" w:rsidRPr="008B3713" w:rsidRDefault="004A4B8A" w:rsidP="00E54422">
                        <w:pPr>
                          <w:spacing w:after="120"/>
                          <w:jc w:val="center"/>
                          <w:rPr>
                            <w:color w:val="0D0D0D" w:themeColor="text2" w:themeTint="F2"/>
                            <w:sz w:val="44"/>
                          </w:rPr>
                        </w:pPr>
                        <w:r w:rsidRPr="008B3713">
                          <w:rPr>
                            <w:color w:val="0D0D0D" w:themeColor="text2" w:themeTint="F2"/>
                            <w:sz w:val="44"/>
                          </w:rPr>
                          <w:t>SEND Information Report</w:t>
                        </w:r>
                      </w:p>
                      <w:p w14:paraId="1233431E" w14:textId="62D209B5" w:rsidR="004A4B8A" w:rsidRPr="008B3713" w:rsidRDefault="004A4B8A" w:rsidP="00E54422">
                        <w:pPr>
                          <w:spacing w:after="120"/>
                          <w:jc w:val="center"/>
                          <w:rPr>
                            <w:color w:val="0D0D0D" w:themeColor="text2" w:themeTint="F2"/>
                            <w:sz w:val="44"/>
                          </w:rPr>
                        </w:pPr>
                        <w:r w:rsidRPr="008B3713">
                          <w:rPr>
                            <w:color w:val="0D0D0D" w:themeColor="text2" w:themeTint="F2"/>
                            <w:sz w:val="44"/>
                          </w:rPr>
                          <w:t>202</w:t>
                        </w:r>
                        <w:r w:rsidR="00E229EC">
                          <w:rPr>
                            <w:color w:val="0D0D0D" w:themeColor="text2" w:themeTint="F2"/>
                            <w:sz w:val="44"/>
                          </w:rPr>
                          <w:t>6</w:t>
                        </w:r>
                        <w:r w:rsidR="0014327D">
                          <w:rPr>
                            <w:color w:val="0D0D0D" w:themeColor="text2" w:themeTint="F2"/>
                            <w:sz w:val="44"/>
                          </w:rPr>
                          <w:t xml:space="preserve"> - 202</w:t>
                        </w:r>
                        <w:r w:rsidR="00E229EC">
                          <w:rPr>
                            <w:color w:val="0D0D0D" w:themeColor="text2" w:themeTint="F2"/>
                            <w:sz w:val="44"/>
                          </w:rPr>
                          <w:t>7</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819;top:-1276;width:11328;height:11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yQwwAAANoAAAAPAAAAZHJzL2Rvd25yZXYueG1sRI9Pa8JA&#10;FMTvBb/D8oTe6kaLQaKriFgolB5i/HN9ZJ9JSPZtyG419tO7guBxmJnfMItVbxpxoc5VlhWMRxEI&#10;4tzqigsF++zrYwbCeWSNjWVScCMHq+XgbYGJtldO6bLzhQgQdgkqKL1vEyldXpJBN7ItcfDOtjPo&#10;g+wKqTu8Brhp5CSKYmmw4rBQYkubkvJ692cUHNP6J07/bzX9RnV2mGanfpt+KvU+7NdzEJ56/wo/&#10;299aQQyPK+EGyOUdAAD//wMAUEsBAi0AFAAGAAgAAAAhANvh9svuAAAAhQEAABMAAAAAAAAAAAAA&#10;AAAAAAAAAFtDb250ZW50X1R5cGVzXS54bWxQSwECLQAUAAYACAAAACEAWvQsW78AAAAVAQAACwAA&#10;AAAAAAAAAAAAAAAfAQAAX3JlbHMvLnJlbHNQSwECLQAUAAYACAAAACEAJDg8kMMAAADaAAAADwAA&#10;AAAAAAAAAAAAAAAHAgAAZHJzL2Rvd25yZXYueG1sUEsFBgAAAAADAAMAtwAAAPcCAAAAAA==&#10;">
                  <v:imagedata r:id="rId10" o:title=""/>
                </v:shape>
              </v:group>
            </w:pict>
          </mc:Fallback>
        </mc:AlternateContent>
      </w:r>
      <w:r w:rsidR="00B805CB" w:rsidRPr="00F758DE">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664D7CF7" wp14:editId="55B226B8">
                <wp:simplePos x="0" y="0"/>
                <wp:positionH relativeFrom="column">
                  <wp:posOffset>-752475</wp:posOffset>
                </wp:positionH>
                <wp:positionV relativeFrom="paragraph">
                  <wp:posOffset>-442595</wp:posOffset>
                </wp:positionV>
                <wp:extent cx="10420350" cy="7029450"/>
                <wp:effectExtent l="19050" t="19050" r="38100" b="38100"/>
                <wp:wrapNone/>
                <wp:docPr id="8" name="Rectangle: Rounded Corners 8"/>
                <wp:cNvGraphicFramePr/>
                <a:graphic xmlns:a="http://schemas.openxmlformats.org/drawingml/2006/main">
                  <a:graphicData uri="http://schemas.microsoft.com/office/word/2010/wordprocessingShape">
                    <wps:wsp>
                      <wps:cNvSpPr/>
                      <wps:spPr>
                        <a:xfrm>
                          <a:off x="0" y="0"/>
                          <a:ext cx="10420350" cy="7029450"/>
                        </a:xfrm>
                        <a:prstGeom prst="roundRect">
                          <a:avLst/>
                        </a:prstGeom>
                        <a:noFill/>
                        <a:ln w="57150">
                          <a:solidFill>
                            <a:srgbClr val="0033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29E75BA" id="Rectangle: Rounded Corners 8" o:spid="_x0000_s1026" style="position:absolute;margin-left:-59.25pt;margin-top:-34.85pt;width:820.5pt;height:55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ifrAIAAKcFAAAOAAAAZHJzL2Uyb0RvYy54bWysVMFu2zAMvQ/YPwi6r7bTZG2MOkWQosOA&#10;oi3aDj0rspQYkEVNUuJkXz9Kst2gK3YYloMimuQj+UTy6vrQKrIX1jWgK1qc5ZQIzaFu9KaiP15u&#10;v1xS4jzTNVOgRUWPwtHrxedPV50pxQS2oGphCYJoV3amolvvTZlljm9Fy9wZGKFRKcG2zKNoN1lt&#10;WYforcomef4168DWxgIXzuHXm6Ski4gvpeD+QUonPFEVxdx8PG081+HMFles3Fhmtg3v02D/kEXL&#10;Go1BR6gb5hnZ2eYPqLbhFhxIf8ahzUDKhotYA1ZT5O+qed4yI2ItSI4zI03u/8Hy+/2jJU1dUXwo&#10;zVp8oickjemNEiV5gp2uRU1WYDW+MbkMfHXGlej2bB5tLzm8huIP0rbhH8sih8jxceRYHDzh+LHI&#10;p5P8fIZvwVF5kU/mUxQQKHvzN9b5bwJaEi4VtSGLkFVkmO3vnE/2g12IqeG2UQq/s1Jp0lV0dlEg&#10;cJAdqKYO2ijYzXqlLNmz0BH5+fl83kc/McNclMaUQqmpuHjzRyVSgCchkTQsZ5IihHYVIyzjXGhf&#10;JNWW1SJFm+X4G4INHrFwpREwIEvMcsTuAQbLBDJgJwZ6++AqYrePzn3pf3MePWJk0H50bhsN9qPK&#10;FFbVR072A0mJmsDSGuojtpSFNGvO8NsGn/GOOf/ILA4XPj0uDP+Ah1SALwX9jZIt2F8ffQ/22POo&#10;paTDYa2o+7ljVlCivmuchnkxnYbpjsJ0djFBwZ5q1qcavWtXgK9f4GoyPF6DvVfDVVpoX3GvLENU&#10;VDHNMXZFubeDsPJpieBm4mK5jGY40Yb5O/1seAAPrIYOfTm8Mmv6XvY4B/cwDDYr33Vzsg2eGpY7&#10;D7KJrf7Ga883boPYOP3mCuvmVI5Wb/t18RsAAP//AwBQSwMEFAAGAAgAAAAhAD3ZcYfkAAAADgEA&#10;AA8AAABkcnMvZG93bnJldi54bWxMj81OwzAQhO9IvIO1SFxQ6ySlTRriVIifAweE2nLguIndOCK2&#10;o9hpwtuzPcFtdmc0+22xm03HzmrwrbMC4mUETNnaydY2Aj6Pr4sMmA9oJXbOKgE/ysOuvL4qMJdu&#10;snt1PoSGUYn1OQrQIfQ5577WyqBful5Z8k5uMBhoHBouB5yo3HQ8iaINN9hauqCxV09a1d+H0Qi4&#10;y8b4/uv44ar0Daf38XlfvbRaiNub+fEBWFBz+AvDBZ/QoSSmyo1WetYJWMRxtqYsqc02BXaJrJOE&#10;VhWpaJWugJcF//9G+QsAAP//AwBQSwECLQAUAAYACAAAACEAtoM4kv4AAADhAQAAEwAAAAAAAAAA&#10;AAAAAAAAAAAAW0NvbnRlbnRfVHlwZXNdLnhtbFBLAQItABQABgAIAAAAIQA4/SH/1gAAAJQBAAAL&#10;AAAAAAAAAAAAAAAAAC8BAABfcmVscy8ucmVsc1BLAQItABQABgAIAAAAIQDxtjifrAIAAKcFAAAO&#10;AAAAAAAAAAAAAAAAAC4CAABkcnMvZTJvRG9jLnhtbFBLAQItABQABgAIAAAAIQA92XGH5AAAAA4B&#10;AAAPAAAAAAAAAAAAAAAAAAYFAABkcnMvZG93bnJldi54bWxQSwUGAAAAAAQABADzAAAAFwYAAAAA&#10;" filled="f" strokecolor="#039" strokeweight="4.5pt"/>
            </w:pict>
          </mc:Fallback>
        </mc:AlternateContent>
      </w:r>
    </w:p>
    <w:p w14:paraId="4A875D56" w14:textId="08BAEAD5" w:rsidR="00025AA3" w:rsidRDefault="00025AA3" w:rsidP="0038479B">
      <w:pPr>
        <w:pStyle w:val="7Tablebodycopy"/>
        <w:rPr>
          <w:rFonts w:asciiTheme="minorHAnsi" w:hAnsiTheme="minorHAnsi" w:cstheme="minorHAnsi"/>
          <w:b/>
          <w:sz w:val="22"/>
          <w:szCs w:val="22"/>
        </w:rPr>
      </w:pPr>
    </w:p>
    <w:p w14:paraId="05CFABB9" w14:textId="0AFB907B" w:rsidR="00025AA3" w:rsidRDefault="00025AA3" w:rsidP="0038479B">
      <w:pPr>
        <w:pStyle w:val="7Tablebodycopy"/>
        <w:rPr>
          <w:rFonts w:asciiTheme="minorHAnsi" w:hAnsiTheme="minorHAnsi" w:cstheme="minorHAnsi"/>
          <w:b/>
          <w:sz w:val="22"/>
          <w:szCs w:val="22"/>
        </w:rPr>
      </w:pPr>
    </w:p>
    <w:p w14:paraId="6FE281F7" w14:textId="5FA0E547" w:rsidR="00025AA3" w:rsidRDefault="00025AA3" w:rsidP="0038479B">
      <w:pPr>
        <w:pStyle w:val="7Tablebodycopy"/>
        <w:rPr>
          <w:rFonts w:asciiTheme="minorHAnsi" w:hAnsiTheme="minorHAnsi" w:cstheme="minorHAnsi"/>
          <w:b/>
          <w:sz w:val="22"/>
          <w:szCs w:val="22"/>
        </w:rPr>
      </w:pPr>
    </w:p>
    <w:p w14:paraId="3A88BB12" w14:textId="2A7D790F" w:rsidR="00025AA3" w:rsidRDefault="00025AA3" w:rsidP="0038479B">
      <w:pPr>
        <w:pStyle w:val="7Tablebodycopy"/>
        <w:rPr>
          <w:rFonts w:asciiTheme="minorHAnsi" w:hAnsiTheme="minorHAnsi" w:cstheme="minorHAnsi"/>
          <w:b/>
          <w:sz w:val="22"/>
          <w:szCs w:val="22"/>
        </w:rPr>
      </w:pPr>
    </w:p>
    <w:p w14:paraId="2A99EDEC" w14:textId="6E49366C" w:rsidR="00025AA3" w:rsidRDefault="00025AA3" w:rsidP="0038479B">
      <w:pPr>
        <w:pStyle w:val="7Tablebodycopy"/>
        <w:rPr>
          <w:rFonts w:asciiTheme="minorHAnsi" w:hAnsiTheme="minorHAnsi" w:cstheme="minorHAnsi"/>
          <w:b/>
          <w:sz w:val="22"/>
          <w:szCs w:val="22"/>
        </w:rPr>
      </w:pPr>
    </w:p>
    <w:p w14:paraId="09B9B636" w14:textId="348FFB87" w:rsidR="00025AA3" w:rsidRDefault="00025AA3" w:rsidP="0038479B">
      <w:pPr>
        <w:pStyle w:val="7Tablebodycopy"/>
        <w:rPr>
          <w:rFonts w:asciiTheme="minorHAnsi" w:hAnsiTheme="minorHAnsi" w:cstheme="minorHAnsi"/>
          <w:b/>
          <w:sz w:val="22"/>
          <w:szCs w:val="22"/>
        </w:rPr>
      </w:pPr>
    </w:p>
    <w:p w14:paraId="12B12F94" w14:textId="7FFDB8AF" w:rsidR="00025AA3" w:rsidRDefault="00025AA3" w:rsidP="0038479B">
      <w:pPr>
        <w:pStyle w:val="7Tablebodycopy"/>
        <w:rPr>
          <w:rFonts w:asciiTheme="minorHAnsi" w:hAnsiTheme="minorHAnsi" w:cstheme="minorHAnsi"/>
          <w:b/>
          <w:sz w:val="22"/>
          <w:szCs w:val="22"/>
        </w:rPr>
      </w:pPr>
    </w:p>
    <w:p w14:paraId="35349AF3" w14:textId="77870BA7" w:rsidR="00025AA3" w:rsidRDefault="00025AA3" w:rsidP="00FE6AC8">
      <w:pPr>
        <w:pStyle w:val="7Tablebodycopy"/>
        <w:ind w:left="1440" w:firstLine="720"/>
        <w:rPr>
          <w:rFonts w:asciiTheme="minorHAnsi" w:hAnsiTheme="minorHAnsi" w:cstheme="minorHAnsi"/>
          <w:b/>
          <w:sz w:val="22"/>
          <w:szCs w:val="22"/>
        </w:rPr>
      </w:pPr>
      <w:r w:rsidRPr="00025AA3">
        <w:rPr>
          <w:rFonts w:asciiTheme="minorHAnsi" w:hAnsiTheme="minorHAnsi" w:cstheme="minorHAnsi"/>
          <w:b/>
          <w:noProof/>
          <w:sz w:val="22"/>
          <w:szCs w:val="22"/>
        </w:rPr>
        <w:drawing>
          <wp:inline distT="0" distB="0" distL="0" distR="0" wp14:anchorId="12D70F8A" wp14:editId="375EB151">
            <wp:extent cx="6296025" cy="3914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13616" cy="3925317"/>
                    </a:xfrm>
                    <a:prstGeom prst="rect">
                      <a:avLst/>
                    </a:prstGeom>
                  </pic:spPr>
                </pic:pic>
              </a:graphicData>
            </a:graphic>
          </wp:inline>
        </w:drawing>
      </w:r>
    </w:p>
    <w:p w14:paraId="4E58AB35" w14:textId="3AACF196" w:rsidR="00025AA3" w:rsidRDefault="00025AA3" w:rsidP="0038479B">
      <w:pPr>
        <w:pStyle w:val="7Tablebodycopy"/>
        <w:rPr>
          <w:rFonts w:asciiTheme="minorHAnsi" w:hAnsiTheme="minorHAnsi" w:cstheme="minorHAnsi"/>
          <w:b/>
          <w:sz w:val="22"/>
          <w:szCs w:val="22"/>
        </w:rPr>
      </w:pPr>
    </w:p>
    <w:p w14:paraId="17BCDF76" w14:textId="43D56EC9" w:rsidR="00025AA3" w:rsidRDefault="00025AA3" w:rsidP="0038479B">
      <w:pPr>
        <w:pStyle w:val="7Tablebodycopy"/>
        <w:rPr>
          <w:rFonts w:asciiTheme="minorHAnsi" w:hAnsiTheme="minorHAnsi" w:cstheme="minorHAnsi"/>
          <w:b/>
          <w:sz w:val="22"/>
          <w:szCs w:val="22"/>
        </w:rPr>
      </w:pPr>
    </w:p>
    <w:p w14:paraId="6E07E258" w14:textId="3F833531" w:rsidR="00025AA3" w:rsidRDefault="00025AA3" w:rsidP="0038479B">
      <w:pPr>
        <w:pStyle w:val="7Tablebodycopy"/>
        <w:rPr>
          <w:rFonts w:asciiTheme="minorHAnsi" w:hAnsiTheme="minorHAnsi" w:cstheme="minorHAnsi"/>
          <w:b/>
          <w:sz w:val="22"/>
          <w:szCs w:val="22"/>
        </w:rPr>
      </w:pPr>
    </w:p>
    <w:p w14:paraId="2AC2BF94" w14:textId="77777777" w:rsidR="00025AA3" w:rsidRPr="00025AA3" w:rsidRDefault="00025AA3" w:rsidP="0038479B">
      <w:pPr>
        <w:pStyle w:val="7Tablebodycopy"/>
        <w:rPr>
          <w:rFonts w:asciiTheme="minorHAnsi" w:hAnsiTheme="minorHAnsi" w:cstheme="minorHAnsi"/>
          <w:b/>
          <w:sz w:val="22"/>
          <w:szCs w:val="22"/>
        </w:rPr>
      </w:pPr>
    </w:p>
    <w:sdt>
      <w:sdtPr>
        <w:rPr>
          <w:rFonts w:asciiTheme="minorHAnsi" w:eastAsiaTheme="minorHAnsi" w:hAnsiTheme="minorHAnsi" w:cstheme="minorHAnsi"/>
          <w:color w:val="auto"/>
          <w:sz w:val="22"/>
          <w:szCs w:val="22"/>
          <w:lang w:val="en-GB"/>
        </w:rPr>
        <w:id w:val="1812365367"/>
        <w:docPartObj>
          <w:docPartGallery w:val="Table of Contents"/>
          <w:docPartUnique/>
        </w:docPartObj>
      </w:sdtPr>
      <w:sdtEndPr>
        <w:rPr>
          <w:b/>
          <w:bCs/>
          <w:noProof/>
        </w:rPr>
      </w:sdtEndPr>
      <w:sdtContent>
        <w:p w14:paraId="6EFCE969" w14:textId="77777777" w:rsidR="00297A03" w:rsidRPr="00F758DE" w:rsidRDefault="00297A03">
          <w:pPr>
            <w:pStyle w:val="TOCHeading"/>
            <w:rPr>
              <w:rFonts w:asciiTheme="minorHAnsi" w:hAnsiTheme="minorHAnsi" w:cstheme="minorHAnsi"/>
              <w:sz w:val="22"/>
              <w:szCs w:val="22"/>
            </w:rPr>
          </w:pPr>
          <w:r w:rsidRPr="00F758DE">
            <w:rPr>
              <w:rFonts w:asciiTheme="minorHAnsi" w:hAnsiTheme="minorHAnsi" w:cstheme="minorHAnsi"/>
              <w:sz w:val="22"/>
              <w:szCs w:val="22"/>
            </w:rPr>
            <w:t>Contents</w:t>
          </w:r>
        </w:p>
        <w:p w14:paraId="2E70E38C" w14:textId="6F42F90A" w:rsidR="000A5F62" w:rsidRPr="00F758DE" w:rsidRDefault="00297A03">
          <w:pPr>
            <w:pStyle w:val="TOC1"/>
            <w:tabs>
              <w:tab w:val="right" w:leader="dot" w:pos="13948"/>
            </w:tabs>
            <w:rPr>
              <w:rFonts w:eastAsiaTheme="minorEastAsia" w:cstheme="minorHAnsi"/>
              <w:noProof/>
              <w:lang w:eastAsia="en-GB"/>
            </w:rPr>
          </w:pPr>
          <w:r w:rsidRPr="00F758DE">
            <w:rPr>
              <w:rFonts w:cstheme="minorHAnsi"/>
            </w:rPr>
            <w:fldChar w:fldCharType="begin"/>
          </w:r>
          <w:r w:rsidRPr="00F758DE">
            <w:rPr>
              <w:rFonts w:cstheme="minorHAnsi"/>
            </w:rPr>
            <w:instrText xml:space="preserve"> TOC \o "1-3" \h \z \u </w:instrText>
          </w:r>
          <w:r w:rsidRPr="00F758DE">
            <w:rPr>
              <w:rFonts w:cstheme="minorHAnsi"/>
            </w:rPr>
            <w:fldChar w:fldCharType="separate"/>
          </w:r>
          <w:hyperlink w:anchor="_Toc104970964" w:history="1">
            <w:r w:rsidR="000A5F62" w:rsidRPr="00F758DE">
              <w:rPr>
                <w:rStyle w:val="Hyperlink"/>
                <w:rFonts w:cstheme="minorHAnsi"/>
                <w:noProof/>
              </w:rPr>
              <w:t>Our school’s approach to supporting pupils with SEND</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_Toc104970964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3</w:t>
            </w:r>
            <w:r w:rsidR="000A5F62" w:rsidRPr="00F758DE">
              <w:rPr>
                <w:rFonts w:cstheme="minorHAnsi"/>
                <w:noProof/>
                <w:webHidden/>
              </w:rPr>
              <w:fldChar w:fldCharType="end"/>
            </w:r>
          </w:hyperlink>
        </w:p>
        <w:p w14:paraId="3BD64614" w14:textId="53BBD5F4" w:rsidR="000A5F62" w:rsidRPr="00F758DE" w:rsidRDefault="00E229EC">
          <w:pPr>
            <w:pStyle w:val="TOC1"/>
            <w:tabs>
              <w:tab w:val="right" w:leader="dot" w:pos="13948"/>
            </w:tabs>
            <w:rPr>
              <w:rFonts w:eastAsiaTheme="minorEastAsia" w:cstheme="minorHAnsi"/>
              <w:noProof/>
              <w:lang w:eastAsia="en-GB"/>
            </w:rPr>
          </w:pPr>
          <w:hyperlink w:anchor="_Toc104970965" w:history="1">
            <w:r w:rsidR="000A5F62" w:rsidRPr="00F758DE">
              <w:rPr>
                <w:rStyle w:val="Hyperlink"/>
                <w:rFonts w:cstheme="minorHAnsi"/>
                <w:noProof/>
              </w:rPr>
              <w:t>Supporting different kinds of SEND</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_Toc104970965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4</w:t>
            </w:r>
            <w:r w:rsidR="000A5F62" w:rsidRPr="00F758DE">
              <w:rPr>
                <w:rFonts w:cstheme="minorHAnsi"/>
                <w:noProof/>
                <w:webHidden/>
              </w:rPr>
              <w:fldChar w:fldCharType="end"/>
            </w:r>
          </w:hyperlink>
        </w:p>
        <w:p w14:paraId="264B4D67" w14:textId="0ED591E1" w:rsidR="000A5F62" w:rsidRPr="00F758DE" w:rsidRDefault="00E229EC">
          <w:pPr>
            <w:pStyle w:val="TOC1"/>
            <w:tabs>
              <w:tab w:val="right" w:leader="dot" w:pos="13948"/>
            </w:tabs>
            <w:rPr>
              <w:rFonts w:eastAsiaTheme="minorEastAsia" w:cstheme="minorHAnsi"/>
              <w:noProof/>
              <w:lang w:eastAsia="en-GB"/>
            </w:rPr>
          </w:pPr>
          <w:hyperlink w:anchor="_Toc104970966" w:history="1">
            <w:r w:rsidR="000A5F62" w:rsidRPr="00F758DE">
              <w:rPr>
                <w:rStyle w:val="Hyperlink"/>
                <w:rFonts w:cstheme="minorHAnsi"/>
                <w:noProof/>
              </w:rPr>
              <w:t>Key staff</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_Toc104970966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5</w:t>
            </w:r>
            <w:r w:rsidR="000A5F62" w:rsidRPr="00F758DE">
              <w:rPr>
                <w:rFonts w:cstheme="minorHAnsi"/>
                <w:noProof/>
                <w:webHidden/>
              </w:rPr>
              <w:fldChar w:fldCharType="end"/>
            </w:r>
          </w:hyperlink>
        </w:p>
        <w:p w14:paraId="31E51D9E" w14:textId="5492AAC0" w:rsidR="000A5F62" w:rsidRPr="00F758DE" w:rsidRDefault="00E229EC">
          <w:pPr>
            <w:pStyle w:val="TOC1"/>
            <w:tabs>
              <w:tab w:val="right" w:leader="dot" w:pos="13948"/>
            </w:tabs>
            <w:rPr>
              <w:rFonts w:eastAsiaTheme="minorEastAsia" w:cstheme="minorHAnsi"/>
              <w:noProof/>
              <w:lang w:eastAsia="en-GB"/>
            </w:rPr>
          </w:pPr>
          <w:hyperlink w:anchor="_Toc104970967" w:history="1">
            <w:r w:rsidR="000A5F62" w:rsidRPr="00F758DE">
              <w:rPr>
                <w:rStyle w:val="Hyperlink"/>
                <w:rFonts w:cstheme="minorHAnsi"/>
                <w:noProof/>
              </w:rPr>
              <w:t>Roles and Responsibilities in the School for children with SEND</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_Toc104970967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6</w:t>
            </w:r>
            <w:r w:rsidR="000A5F62" w:rsidRPr="00F758DE">
              <w:rPr>
                <w:rFonts w:cstheme="minorHAnsi"/>
                <w:noProof/>
                <w:webHidden/>
              </w:rPr>
              <w:fldChar w:fldCharType="end"/>
            </w:r>
          </w:hyperlink>
        </w:p>
        <w:p w14:paraId="3DAE0EE4" w14:textId="3E1DE93D" w:rsidR="000A5F62" w:rsidRPr="00F758DE" w:rsidRDefault="00E229EC">
          <w:pPr>
            <w:pStyle w:val="TOC1"/>
            <w:tabs>
              <w:tab w:val="right" w:leader="dot" w:pos="13948"/>
            </w:tabs>
            <w:rPr>
              <w:rFonts w:eastAsiaTheme="minorEastAsia" w:cstheme="minorHAnsi"/>
              <w:noProof/>
              <w:lang w:eastAsia="en-GB"/>
            </w:rPr>
          </w:pPr>
          <w:hyperlink w:anchor="_Toc104970968" w:history="1">
            <w:r w:rsidR="000A5F62" w:rsidRPr="00F758DE">
              <w:rPr>
                <w:rStyle w:val="Hyperlink"/>
                <w:rFonts w:cstheme="minorHAnsi"/>
                <w:noProof/>
              </w:rPr>
              <w:t>Securing and deploying expertise</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_Toc104970968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7</w:t>
            </w:r>
            <w:r w:rsidR="000A5F62" w:rsidRPr="00F758DE">
              <w:rPr>
                <w:rFonts w:cstheme="minorHAnsi"/>
                <w:noProof/>
                <w:webHidden/>
              </w:rPr>
              <w:fldChar w:fldCharType="end"/>
            </w:r>
          </w:hyperlink>
        </w:p>
        <w:p w14:paraId="597E0829" w14:textId="1544D39E" w:rsidR="000A5F62" w:rsidRPr="00F758DE" w:rsidRDefault="00E229EC">
          <w:pPr>
            <w:pStyle w:val="TOC1"/>
            <w:tabs>
              <w:tab w:val="right" w:leader="dot" w:pos="13948"/>
            </w:tabs>
            <w:rPr>
              <w:rFonts w:eastAsiaTheme="minorEastAsia" w:cstheme="minorHAnsi"/>
              <w:noProof/>
              <w:lang w:eastAsia="en-GB"/>
            </w:rPr>
          </w:pPr>
          <w:hyperlink w:anchor="_Toc104970969" w:history="1">
            <w:r w:rsidR="000A5F62" w:rsidRPr="00F758DE">
              <w:rPr>
                <w:rStyle w:val="Hyperlink"/>
                <w:rFonts w:cstheme="minorHAnsi"/>
                <w:noProof/>
              </w:rPr>
              <w:t>Identifying and assessing pupils with SEND</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_Toc104970969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8</w:t>
            </w:r>
            <w:r w:rsidR="000A5F62" w:rsidRPr="00F758DE">
              <w:rPr>
                <w:rFonts w:cstheme="minorHAnsi"/>
                <w:noProof/>
                <w:webHidden/>
              </w:rPr>
              <w:fldChar w:fldCharType="end"/>
            </w:r>
          </w:hyperlink>
        </w:p>
        <w:p w14:paraId="530BE3BC" w14:textId="7E27E076" w:rsidR="000A5F62" w:rsidRPr="00F758DE" w:rsidRDefault="00E229EC">
          <w:pPr>
            <w:pStyle w:val="TOC1"/>
            <w:tabs>
              <w:tab w:val="right" w:leader="dot" w:pos="13948"/>
            </w:tabs>
            <w:rPr>
              <w:rFonts w:eastAsiaTheme="minorEastAsia" w:cstheme="minorHAnsi"/>
              <w:noProof/>
              <w:lang w:eastAsia="en-GB"/>
            </w:rPr>
          </w:pPr>
          <w:hyperlink w:anchor="_Toc104970970" w:history="1">
            <w:r w:rsidR="000A5F62" w:rsidRPr="00F758DE">
              <w:rPr>
                <w:rStyle w:val="Hyperlink"/>
                <w:rFonts w:cstheme="minorHAnsi"/>
                <w:noProof/>
              </w:rPr>
              <w:t>Consulting with parents/carers and children</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_Toc104970970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10</w:t>
            </w:r>
            <w:r w:rsidR="000A5F62" w:rsidRPr="00F758DE">
              <w:rPr>
                <w:rFonts w:cstheme="minorHAnsi"/>
                <w:noProof/>
                <w:webHidden/>
              </w:rPr>
              <w:fldChar w:fldCharType="end"/>
            </w:r>
          </w:hyperlink>
        </w:p>
        <w:p w14:paraId="0A2C9125" w14:textId="1BBFB256" w:rsidR="000A5F62" w:rsidRPr="00F758DE" w:rsidRDefault="00E229EC">
          <w:pPr>
            <w:pStyle w:val="TOC1"/>
            <w:tabs>
              <w:tab w:val="right" w:leader="dot" w:pos="13948"/>
            </w:tabs>
            <w:rPr>
              <w:rFonts w:eastAsiaTheme="minorEastAsia" w:cstheme="minorHAnsi"/>
              <w:noProof/>
              <w:lang w:eastAsia="en-GB"/>
            </w:rPr>
          </w:pPr>
          <w:hyperlink w:anchor="_Toc104970971" w:history="1">
            <w:r w:rsidR="000A5F62" w:rsidRPr="00F758DE">
              <w:rPr>
                <w:rStyle w:val="Hyperlink"/>
                <w:rFonts w:cstheme="minorHAnsi"/>
                <w:noProof/>
              </w:rPr>
              <w:t>Progressing towards outcomes</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_Toc104970971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10</w:t>
            </w:r>
            <w:r w:rsidR="000A5F62" w:rsidRPr="00F758DE">
              <w:rPr>
                <w:rFonts w:cstheme="minorHAnsi"/>
                <w:noProof/>
                <w:webHidden/>
              </w:rPr>
              <w:fldChar w:fldCharType="end"/>
            </w:r>
          </w:hyperlink>
        </w:p>
        <w:p w14:paraId="6AC8F6DB" w14:textId="2712E7DF" w:rsidR="000A5F62" w:rsidRPr="00F758DE" w:rsidRDefault="00E229EC">
          <w:pPr>
            <w:pStyle w:val="TOC1"/>
            <w:tabs>
              <w:tab w:val="right" w:leader="dot" w:pos="13948"/>
            </w:tabs>
            <w:rPr>
              <w:rFonts w:eastAsiaTheme="minorEastAsia" w:cstheme="minorHAnsi"/>
              <w:noProof/>
              <w:lang w:eastAsia="en-GB"/>
            </w:rPr>
          </w:pPr>
          <w:hyperlink w:anchor="_Toc104970972" w:history="1">
            <w:r w:rsidR="000A5F62" w:rsidRPr="00F758DE">
              <w:rPr>
                <w:rStyle w:val="Hyperlink"/>
                <w:rFonts w:cstheme="minorHAnsi"/>
                <w:noProof/>
              </w:rPr>
              <w:t>Involving key stakeholders</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_Toc104970972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11</w:t>
            </w:r>
            <w:r w:rsidR="000A5F62" w:rsidRPr="00F758DE">
              <w:rPr>
                <w:rFonts w:cstheme="minorHAnsi"/>
                <w:noProof/>
                <w:webHidden/>
              </w:rPr>
              <w:fldChar w:fldCharType="end"/>
            </w:r>
          </w:hyperlink>
        </w:p>
        <w:p w14:paraId="3AB31529" w14:textId="3058D8C1" w:rsidR="000A5F62" w:rsidRPr="00F758DE" w:rsidRDefault="00E229EC">
          <w:pPr>
            <w:pStyle w:val="TOC1"/>
            <w:tabs>
              <w:tab w:val="right" w:leader="dot" w:pos="13948"/>
            </w:tabs>
            <w:rPr>
              <w:rFonts w:eastAsiaTheme="minorEastAsia" w:cstheme="minorHAnsi"/>
              <w:noProof/>
              <w:lang w:eastAsia="en-GB"/>
            </w:rPr>
          </w:pPr>
          <w:hyperlink w:anchor="_Toc104970973" w:history="1">
            <w:r w:rsidR="000A5F62" w:rsidRPr="00F758DE">
              <w:rPr>
                <w:rStyle w:val="Hyperlink"/>
                <w:rFonts w:cstheme="minorHAnsi"/>
                <w:noProof/>
              </w:rPr>
              <w:t>Transition support</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_Toc104970973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11</w:t>
            </w:r>
            <w:r w:rsidR="000A5F62" w:rsidRPr="00F758DE">
              <w:rPr>
                <w:rFonts w:cstheme="minorHAnsi"/>
                <w:noProof/>
                <w:webHidden/>
              </w:rPr>
              <w:fldChar w:fldCharType="end"/>
            </w:r>
          </w:hyperlink>
        </w:p>
        <w:p w14:paraId="033FAB6D" w14:textId="1326890B" w:rsidR="000A5F62" w:rsidRPr="00F758DE" w:rsidRDefault="00E229EC">
          <w:pPr>
            <w:pStyle w:val="TOC1"/>
            <w:tabs>
              <w:tab w:val="right" w:leader="dot" w:pos="13948"/>
            </w:tabs>
            <w:rPr>
              <w:rFonts w:eastAsiaTheme="minorEastAsia" w:cstheme="minorHAnsi"/>
              <w:noProof/>
              <w:lang w:eastAsia="en-GB"/>
            </w:rPr>
          </w:pPr>
          <w:hyperlink w:anchor="_Toc104970974" w:history="1">
            <w:r w:rsidR="000A5F62" w:rsidRPr="00F758DE">
              <w:rPr>
                <w:rStyle w:val="Hyperlink"/>
                <w:rFonts w:cstheme="minorHAnsi"/>
                <w:noProof/>
              </w:rPr>
              <w:t>Teaching approach</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_Toc104970974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13</w:t>
            </w:r>
            <w:r w:rsidR="000A5F62" w:rsidRPr="00F758DE">
              <w:rPr>
                <w:rFonts w:cstheme="minorHAnsi"/>
                <w:noProof/>
                <w:webHidden/>
              </w:rPr>
              <w:fldChar w:fldCharType="end"/>
            </w:r>
          </w:hyperlink>
        </w:p>
        <w:p w14:paraId="3CA02CCB" w14:textId="5C856157" w:rsidR="000A5F62" w:rsidRPr="00F758DE" w:rsidRDefault="00E229EC">
          <w:pPr>
            <w:pStyle w:val="TOC1"/>
            <w:tabs>
              <w:tab w:val="right" w:leader="dot" w:pos="13948"/>
            </w:tabs>
            <w:rPr>
              <w:rFonts w:eastAsiaTheme="minorEastAsia" w:cstheme="minorHAnsi"/>
              <w:noProof/>
              <w:lang w:eastAsia="en-GB"/>
            </w:rPr>
          </w:pPr>
          <w:hyperlink w:anchor="_Toc104970975" w:history="1">
            <w:r w:rsidR="000A5F62" w:rsidRPr="00F758DE">
              <w:rPr>
                <w:rStyle w:val="Hyperlink"/>
                <w:rFonts w:cstheme="minorHAnsi"/>
                <w:noProof/>
              </w:rPr>
              <w:t>Adaptations to the curriculum and learning environment</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_Toc104970975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13</w:t>
            </w:r>
            <w:r w:rsidR="000A5F62" w:rsidRPr="00F758DE">
              <w:rPr>
                <w:rFonts w:cstheme="minorHAnsi"/>
                <w:noProof/>
                <w:webHidden/>
              </w:rPr>
              <w:fldChar w:fldCharType="end"/>
            </w:r>
          </w:hyperlink>
        </w:p>
        <w:p w14:paraId="67E34A6D" w14:textId="2F7744CF" w:rsidR="000A5F62" w:rsidRPr="00F758DE" w:rsidRDefault="00E229EC">
          <w:pPr>
            <w:pStyle w:val="TOC1"/>
            <w:tabs>
              <w:tab w:val="right" w:leader="dot" w:pos="13948"/>
            </w:tabs>
            <w:rPr>
              <w:rFonts w:eastAsiaTheme="minorEastAsia" w:cstheme="minorHAnsi"/>
              <w:noProof/>
              <w:lang w:eastAsia="en-GB"/>
            </w:rPr>
          </w:pPr>
          <w:hyperlink w:anchor="_Toc104970976" w:history="1">
            <w:r w:rsidR="000A5F62" w:rsidRPr="00F758DE">
              <w:rPr>
                <w:rStyle w:val="Hyperlink"/>
                <w:rFonts w:cstheme="minorHAnsi"/>
                <w:noProof/>
              </w:rPr>
              <w:t>Inclusivity in activities</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_Toc104970976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13</w:t>
            </w:r>
            <w:r w:rsidR="000A5F62" w:rsidRPr="00F758DE">
              <w:rPr>
                <w:rFonts w:cstheme="minorHAnsi"/>
                <w:noProof/>
                <w:webHidden/>
              </w:rPr>
              <w:fldChar w:fldCharType="end"/>
            </w:r>
          </w:hyperlink>
        </w:p>
        <w:p w14:paraId="15AB30E9" w14:textId="155BA869" w:rsidR="000A5F62" w:rsidRPr="00F758DE" w:rsidRDefault="00E229EC">
          <w:pPr>
            <w:pStyle w:val="TOC1"/>
            <w:tabs>
              <w:tab w:val="right" w:leader="dot" w:pos="13948"/>
            </w:tabs>
            <w:rPr>
              <w:rFonts w:eastAsiaTheme="minorEastAsia" w:cstheme="minorHAnsi"/>
              <w:noProof/>
              <w:lang w:eastAsia="en-GB"/>
            </w:rPr>
          </w:pPr>
          <w:hyperlink w:anchor="_Toc104970977" w:history="1">
            <w:r w:rsidR="000A5F62" w:rsidRPr="00F758DE">
              <w:rPr>
                <w:rStyle w:val="Hyperlink"/>
                <w:rFonts w:cstheme="minorHAnsi"/>
                <w:noProof/>
              </w:rPr>
              <w:t>Supporting emotional and social development</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_Toc104970977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14</w:t>
            </w:r>
            <w:r w:rsidR="000A5F62" w:rsidRPr="00F758DE">
              <w:rPr>
                <w:rFonts w:cstheme="minorHAnsi"/>
                <w:noProof/>
                <w:webHidden/>
              </w:rPr>
              <w:fldChar w:fldCharType="end"/>
            </w:r>
          </w:hyperlink>
        </w:p>
        <w:p w14:paraId="6380110A" w14:textId="3502BBB2" w:rsidR="000A5F62" w:rsidRPr="00F758DE" w:rsidRDefault="00E229EC">
          <w:pPr>
            <w:pStyle w:val="TOC1"/>
            <w:tabs>
              <w:tab w:val="right" w:leader="dot" w:pos="13948"/>
            </w:tabs>
            <w:rPr>
              <w:rFonts w:eastAsiaTheme="minorEastAsia" w:cstheme="minorHAnsi"/>
              <w:noProof/>
              <w:lang w:eastAsia="en-GB"/>
            </w:rPr>
          </w:pPr>
          <w:hyperlink w:anchor="_Toc104970978" w:history="1">
            <w:r w:rsidR="000A5F62" w:rsidRPr="00F758DE">
              <w:rPr>
                <w:rStyle w:val="Hyperlink"/>
                <w:rFonts w:cstheme="minorHAnsi"/>
                <w:noProof/>
              </w:rPr>
              <w:t>Evaluating effectiveness</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_Toc104970978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15</w:t>
            </w:r>
            <w:r w:rsidR="000A5F62" w:rsidRPr="00F758DE">
              <w:rPr>
                <w:rFonts w:cstheme="minorHAnsi"/>
                <w:noProof/>
                <w:webHidden/>
              </w:rPr>
              <w:fldChar w:fldCharType="end"/>
            </w:r>
          </w:hyperlink>
        </w:p>
        <w:p w14:paraId="431AA7E4" w14:textId="03703793" w:rsidR="000A5F62" w:rsidRPr="00F758DE" w:rsidRDefault="00E229EC">
          <w:pPr>
            <w:pStyle w:val="TOC1"/>
            <w:tabs>
              <w:tab w:val="right" w:leader="dot" w:pos="13948"/>
            </w:tabs>
            <w:rPr>
              <w:rFonts w:eastAsiaTheme="minorEastAsia" w:cstheme="minorHAnsi"/>
              <w:noProof/>
              <w:lang w:eastAsia="en-GB"/>
            </w:rPr>
          </w:pPr>
          <w:hyperlink w:anchor="_Toc104970979" w:history="1">
            <w:r w:rsidR="000A5F62" w:rsidRPr="00F758DE">
              <w:rPr>
                <w:rStyle w:val="Hyperlink"/>
                <w:rFonts w:cstheme="minorHAnsi"/>
                <w:noProof/>
              </w:rPr>
              <w:t>Handling complaints</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_Toc104970979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15</w:t>
            </w:r>
            <w:r w:rsidR="000A5F62" w:rsidRPr="00F758DE">
              <w:rPr>
                <w:rFonts w:cstheme="minorHAnsi"/>
                <w:noProof/>
                <w:webHidden/>
              </w:rPr>
              <w:fldChar w:fldCharType="end"/>
            </w:r>
          </w:hyperlink>
        </w:p>
        <w:p w14:paraId="70A7A7F2" w14:textId="01F62CCC" w:rsidR="000A5F62" w:rsidRPr="00F758DE" w:rsidRDefault="00E229EC">
          <w:pPr>
            <w:pStyle w:val="TOC1"/>
            <w:tabs>
              <w:tab w:val="right" w:leader="dot" w:pos="13948"/>
            </w:tabs>
            <w:rPr>
              <w:rFonts w:eastAsiaTheme="minorEastAsia" w:cstheme="minorHAnsi"/>
              <w:noProof/>
              <w:lang w:eastAsia="en-GB"/>
            </w:rPr>
          </w:pPr>
          <w:hyperlink w:anchor="_Toc104970980" w:history="1">
            <w:r w:rsidR="000A5F62" w:rsidRPr="00F758DE">
              <w:rPr>
                <w:rStyle w:val="Hyperlink"/>
                <w:rFonts w:cstheme="minorHAnsi"/>
                <w:noProof/>
              </w:rPr>
              <w:t>Local Offer</w:t>
            </w:r>
            <w:r w:rsidR="000A5F62" w:rsidRPr="00F758DE">
              <w:rPr>
                <w:rFonts w:cstheme="minorHAnsi"/>
                <w:noProof/>
                <w:webHidden/>
              </w:rPr>
              <w:tab/>
            </w:r>
            <w:r w:rsidR="000A5F62" w:rsidRPr="00F758DE">
              <w:rPr>
                <w:rFonts w:cstheme="minorHAnsi"/>
                <w:noProof/>
                <w:webHidden/>
              </w:rPr>
              <w:fldChar w:fldCharType="begin"/>
            </w:r>
            <w:r w:rsidR="000A5F62" w:rsidRPr="00F758DE">
              <w:rPr>
                <w:rFonts w:cstheme="minorHAnsi"/>
                <w:noProof/>
                <w:webHidden/>
              </w:rPr>
              <w:instrText xml:space="preserve"> PAGEREF _Toc104970980 \h </w:instrText>
            </w:r>
            <w:r w:rsidR="000A5F62" w:rsidRPr="00F758DE">
              <w:rPr>
                <w:rFonts w:cstheme="minorHAnsi"/>
                <w:noProof/>
                <w:webHidden/>
              </w:rPr>
            </w:r>
            <w:r w:rsidR="000A5F62" w:rsidRPr="00F758DE">
              <w:rPr>
                <w:rFonts w:cstheme="minorHAnsi"/>
                <w:noProof/>
                <w:webHidden/>
              </w:rPr>
              <w:fldChar w:fldCharType="separate"/>
            </w:r>
            <w:r w:rsidR="000A5F62" w:rsidRPr="00F758DE">
              <w:rPr>
                <w:rFonts w:cstheme="minorHAnsi"/>
                <w:noProof/>
                <w:webHidden/>
              </w:rPr>
              <w:t>15</w:t>
            </w:r>
            <w:r w:rsidR="000A5F62" w:rsidRPr="00F758DE">
              <w:rPr>
                <w:rFonts w:cstheme="minorHAnsi"/>
                <w:noProof/>
                <w:webHidden/>
              </w:rPr>
              <w:fldChar w:fldCharType="end"/>
            </w:r>
          </w:hyperlink>
        </w:p>
        <w:p w14:paraId="10CCBB70" w14:textId="4DC58AF6" w:rsidR="00297A03" w:rsidRPr="00F758DE" w:rsidRDefault="00297A03">
          <w:pPr>
            <w:rPr>
              <w:rFonts w:cstheme="minorHAnsi"/>
            </w:rPr>
          </w:pPr>
          <w:r w:rsidRPr="00F758DE">
            <w:rPr>
              <w:rFonts w:cstheme="minorHAnsi"/>
              <w:b/>
              <w:bCs/>
              <w:noProof/>
            </w:rPr>
            <w:fldChar w:fldCharType="end"/>
          </w:r>
        </w:p>
      </w:sdtContent>
    </w:sdt>
    <w:p w14:paraId="193F779B" w14:textId="77777777" w:rsidR="00236100" w:rsidRPr="00F758DE" w:rsidRDefault="00AE6678" w:rsidP="0038479B">
      <w:pPr>
        <w:pStyle w:val="7Tablebodycopy"/>
        <w:rPr>
          <w:rFonts w:asciiTheme="minorHAnsi" w:hAnsiTheme="minorHAnsi" w:cstheme="minorHAnsi"/>
          <w:sz w:val="22"/>
          <w:szCs w:val="22"/>
        </w:rPr>
      </w:pPr>
      <w:r w:rsidRPr="00F758DE">
        <w:rPr>
          <w:rFonts w:asciiTheme="minorHAnsi" w:hAnsiTheme="minorHAnsi" w:cstheme="minorHAnsi"/>
          <w:sz w:val="22"/>
          <w:szCs w:val="22"/>
        </w:rPr>
        <w:br w:type="page"/>
      </w:r>
    </w:p>
    <w:p w14:paraId="32DC2676" w14:textId="77777777" w:rsidR="00593CE5" w:rsidRPr="00F758DE" w:rsidRDefault="00593CE5" w:rsidP="00593CE5">
      <w:pPr>
        <w:pStyle w:val="Heading1"/>
        <w:rPr>
          <w:rFonts w:asciiTheme="minorHAnsi" w:hAnsiTheme="minorHAnsi" w:cstheme="minorHAnsi"/>
        </w:rPr>
      </w:pPr>
      <w:bookmarkStart w:id="0" w:name="Ourschoolsapproachtosupportingpupilswith"/>
      <w:bookmarkStart w:id="1" w:name="CateringfordifferentkindsofSEND"/>
      <w:bookmarkStart w:id="2" w:name="Keystaffandexpertise"/>
      <w:bookmarkStart w:id="3" w:name="_Toc104970964"/>
      <w:bookmarkEnd w:id="0"/>
      <w:bookmarkEnd w:id="1"/>
      <w:bookmarkEnd w:id="2"/>
      <w:r w:rsidRPr="00F758DE">
        <w:rPr>
          <w:rFonts w:asciiTheme="minorHAnsi" w:hAnsiTheme="minorHAnsi" w:cstheme="minorHAnsi"/>
        </w:rPr>
        <w:lastRenderedPageBreak/>
        <w:t>Our school’s approach to supporting pupils with SEND</w:t>
      </w:r>
      <w:bookmarkEnd w:id="3"/>
    </w:p>
    <w:p w14:paraId="42BC5CB3" w14:textId="77777777" w:rsidR="00593CE5" w:rsidRPr="00F758DE" w:rsidRDefault="00593CE5" w:rsidP="00AE0D0C">
      <w:pPr>
        <w:pStyle w:val="7Tablebodycopy"/>
        <w:rPr>
          <w:rFonts w:asciiTheme="minorHAnsi" w:hAnsiTheme="minorHAnsi" w:cstheme="minorHAnsi"/>
          <w:sz w:val="22"/>
          <w:szCs w:val="22"/>
        </w:rPr>
      </w:pPr>
    </w:p>
    <w:p w14:paraId="4F3D2514" w14:textId="31F6C89E" w:rsidR="00AE0D0C" w:rsidRPr="00F758DE" w:rsidRDefault="00AE0D0C"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At </w:t>
      </w:r>
      <w:r w:rsidR="00025AA3" w:rsidRPr="00025AA3">
        <w:rPr>
          <w:rFonts w:asciiTheme="minorHAnsi" w:hAnsiTheme="minorHAnsi" w:cstheme="minorHAnsi"/>
          <w:sz w:val="22"/>
          <w:szCs w:val="22"/>
        </w:rPr>
        <w:t>Red Hill Primary School,</w:t>
      </w:r>
      <w:r w:rsidRPr="00F758DE">
        <w:rPr>
          <w:rFonts w:asciiTheme="minorHAnsi" w:hAnsiTheme="minorHAnsi" w:cstheme="minorHAnsi"/>
          <w:sz w:val="22"/>
          <w:szCs w:val="22"/>
        </w:rPr>
        <w:t xml:space="preserve"> we are committed to giving all our children every opportunity to achieve</w:t>
      </w:r>
      <w:r w:rsidR="00A30D4A" w:rsidRPr="00F758DE">
        <w:rPr>
          <w:rFonts w:asciiTheme="minorHAnsi" w:hAnsiTheme="minorHAnsi" w:cstheme="minorHAnsi"/>
          <w:sz w:val="22"/>
          <w:szCs w:val="22"/>
        </w:rPr>
        <w:t xml:space="preserve"> success and reach their potential</w:t>
      </w:r>
      <w:r w:rsidRPr="00F758DE">
        <w:rPr>
          <w:rFonts w:asciiTheme="minorHAnsi" w:hAnsiTheme="minorHAnsi" w:cstheme="minorHAnsi"/>
          <w:sz w:val="22"/>
          <w:szCs w:val="22"/>
        </w:rPr>
        <w:t>. We do this by taking account of pupils’ varied life experiences and needs. We offer a broad and balanced curriculum and have high expectations for all children. The achievement</w:t>
      </w:r>
      <w:r w:rsidR="00406342" w:rsidRPr="00F758DE">
        <w:rPr>
          <w:rFonts w:asciiTheme="minorHAnsi" w:hAnsiTheme="minorHAnsi" w:cstheme="minorHAnsi"/>
          <w:sz w:val="22"/>
          <w:szCs w:val="22"/>
        </w:rPr>
        <w:t xml:space="preserve"> </w:t>
      </w:r>
      <w:r w:rsidRPr="00F758DE">
        <w:rPr>
          <w:rFonts w:asciiTheme="minorHAnsi" w:hAnsiTheme="minorHAnsi" w:cstheme="minorHAnsi"/>
          <w:sz w:val="22"/>
          <w:szCs w:val="22"/>
        </w:rPr>
        <w:t xml:space="preserve">and well-being of every child </w:t>
      </w:r>
      <w:proofErr w:type="gramStart"/>
      <w:r w:rsidRPr="00F758DE">
        <w:rPr>
          <w:rFonts w:asciiTheme="minorHAnsi" w:hAnsiTheme="minorHAnsi" w:cstheme="minorHAnsi"/>
          <w:sz w:val="22"/>
          <w:szCs w:val="22"/>
        </w:rPr>
        <w:t>matters</w:t>
      </w:r>
      <w:proofErr w:type="gramEnd"/>
      <w:r w:rsidR="00406342" w:rsidRPr="00F758DE">
        <w:rPr>
          <w:rFonts w:asciiTheme="minorHAnsi" w:hAnsiTheme="minorHAnsi" w:cstheme="minorHAnsi"/>
          <w:sz w:val="22"/>
          <w:szCs w:val="22"/>
        </w:rPr>
        <w:t xml:space="preserve"> to us</w:t>
      </w:r>
      <w:r w:rsidR="00A30D4A" w:rsidRPr="00F758DE">
        <w:rPr>
          <w:rFonts w:asciiTheme="minorHAnsi" w:hAnsiTheme="minorHAnsi" w:cstheme="minorHAnsi"/>
          <w:sz w:val="22"/>
          <w:szCs w:val="22"/>
        </w:rPr>
        <w:t xml:space="preserve"> </w:t>
      </w:r>
      <w:r w:rsidRPr="00F758DE">
        <w:rPr>
          <w:rFonts w:asciiTheme="minorHAnsi" w:hAnsiTheme="minorHAnsi" w:cstheme="minorHAnsi"/>
          <w:sz w:val="22"/>
          <w:szCs w:val="22"/>
        </w:rPr>
        <w:t>and inclusion is the responsibility of every person within the school community.</w:t>
      </w:r>
    </w:p>
    <w:p w14:paraId="77C4593D" w14:textId="77777777" w:rsidR="00AE0D0C" w:rsidRPr="00F758DE" w:rsidRDefault="00AE0D0C" w:rsidP="00AE0D0C">
      <w:pPr>
        <w:pStyle w:val="7Tablebodycopy"/>
        <w:rPr>
          <w:rFonts w:asciiTheme="minorHAnsi" w:hAnsiTheme="minorHAnsi" w:cstheme="minorHAnsi"/>
          <w:sz w:val="22"/>
          <w:szCs w:val="22"/>
        </w:rPr>
      </w:pPr>
    </w:p>
    <w:p w14:paraId="42A0655B" w14:textId="77777777" w:rsidR="00AE0D0C" w:rsidRPr="00F758DE" w:rsidRDefault="00AE0D0C"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We refer to the Term “Special Educational Needs” if a child: </w:t>
      </w:r>
    </w:p>
    <w:p w14:paraId="1E5D38FD" w14:textId="77777777" w:rsidR="00A30D4A" w:rsidRPr="00F758DE" w:rsidRDefault="00A30D4A"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Requires additional or different support beyond what is normally delivered in the classroom to their peers</w:t>
      </w:r>
    </w:p>
    <w:p w14:paraId="79600F15" w14:textId="77777777" w:rsidR="00A30D4A" w:rsidRPr="00F758DE" w:rsidRDefault="00A30D4A" w:rsidP="00AE0D0C">
      <w:pPr>
        <w:pStyle w:val="7Tablebodycopy"/>
        <w:rPr>
          <w:rFonts w:asciiTheme="minorHAnsi" w:hAnsiTheme="minorHAnsi" w:cstheme="minorHAnsi"/>
          <w:sz w:val="22"/>
          <w:szCs w:val="22"/>
        </w:rPr>
      </w:pPr>
    </w:p>
    <w:p w14:paraId="752F9C46" w14:textId="3984BAFB" w:rsidR="00AE0D0C" w:rsidRPr="00F758DE" w:rsidRDefault="00A30D4A"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Has a disability which prevents or hinders them from accessing education, facilities or services normally provided by the school.  </w:t>
      </w:r>
    </w:p>
    <w:p w14:paraId="3E8B2F2D" w14:textId="77777777" w:rsidR="00A30D4A" w:rsidRPr="00F758DE" w:rsidRDefault="00A30D4A" w:rsidP="00AE0D0C">
      <w:pPr>
        <w:pStyle w:val="7Tablebodycopy"/>
        <w:rPr>
          <w:rFonts w:asciiTheme="minorHAnsi" w:hAnsiTheme="minorHAnsi" w:cstheme="minorHAnsi"/>
          <w:sz w:val="22"/>
          <w:szCs w:val="22"/>
        </w:rPr>
      </w:pPr>
    </w:p>
    <w:p w14:paraId="7C9DB406" w14:textId="77777777" w:rsidR="00AE0D0C" w:rsidRPr="00F758DE" w:rsidRDefault="00AE0D0C" w:rsidP="00AE0D0C">
      <w:pPr>
        <w:pStyle w:val="7Tablebodycopy"/>
        <w:jc w:val="center"/>
        <w:rPr>
          <w:rFonts w:asciiTheme="minorHAnsi" w:hAnsiTheme="minorHAnsi" w:cstheme="minorHAnsi"/>
          <w:sz w:val="22"/>
          <w:szCs w:val="22"/>
        </w:rPr>
      </w:pPr>
      <w:r w:rsidRPr="00F758DE">
        <w:rPr>
          <w:rFonts w:asciiTheme="minorHAnsi" w:hAnsiTheme="minorHAnsi" w:cstheme="minorHAnsi"/>
          <w:sz w:val="22"/>
          <w:szCs w:val="22"/>
        </w:rPr>
        <w:t xml:space="preserve">SEND is </w:t>
      </w:r>
      <w:proofErr w:type="spellStart"/>
      <w:r w:rsidRPr="00F758DE">
        <w:rPr>
          <w:rFonts w:asciiTheme="minorHAnsi" w:hAnsiTheme="minorHAnsi" w:cstheme="minorHAnsi"/>
          <w:sz w:val="22"/>
          <w:szCs w:val="22"/>
        </w:rPr>
        <w:t>categori</w:t>
      </w:r>
      <w:r w:rsidR="00A30D4A" w:rsidRPr="00F758DE">
        <w:rPr>
          <w:rFonts w:asciiTheme="minorHAnsi" w:hAnsiTheme="minorHAnsi" w:cstheme="minorHAnsi"/>
          <w:sz w:val="22"/>
          <w:szCs w:val="22"/>
        </w:rPr>
        <w:t>s</w:t>
      </w:r>
      <w:r w:rsidRPr="00F758DE">
        <w:rPr>
          <w:rFonts w:asciiTheme="minorHAnsi" w:hAnsiTheme="minorHAnsi" w:cstheme="minorHAnsi"/>
          <w:sz w:val="22"/>
          <w:szCs w:val="22"/>
        </w:rPr>
        <w:t>ed</w:t>
      </w:r>
      <w:proofErr w:type="spellEnd"/>
      <w:r w:rsidRPr="00F758DE">
        <w:rPr>
          <w:rFonts w:asciiTheme="minorHAnsi" w:hAnsiTheme="minorHAnsi" w:cstheme="minorHAnsi"/>
          <w:sz w:val="22"/>
          <w:szCs w:val="22"/>
        </w:rPr>
        <w:t xml:space="preserve"> under four broad areas of need</w:t>
      </w:r>
    </w:p>
    <w:p w14:paraId="491052D9" w14:textId="77777777" w:rsidR="00AE0D0C" w:rsidRPr="00F758DE" w:rsidRDefault="00AE0D0C" w:rsidP="00AE0D0C">
      <w:pPr>
        <w:rPr>
          <w:rFonts w:cstheme="minorHAnsi"/>
        </w:rPr>
      </w:pPr>
      <w:r w:rsidRPr="00F758DE">
        <w:rPr>
          <w:rFonts w:cstheme="minorHAnsi"/>
        </w:rPr>
        <w:t xml:space="preserve">                                                   </w:t>
      </w:r>
      <w:r w:rsidRPr="00F758DE">
        <w:rPr>
          <w:rFonts w:cstheme="minorHAnsi"/>
          <w:noProof/>
        </w:rPr>
        <w:drawing>
          <wp:inline distT="0" distB="0" distL="0" distR="0" wp14:anchorId="2F880B09" wp14:editId="709A7B72">
            <wp:extent cx="5486400" cy="3048000"/>
            <wp:effectExtent l="0" t="0" r="5715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24734AA" w14:textId="77777777" w:rsidR="00593CE5" w:rsidRPr="00F758DE" w:rsidRDefault="00593CE5" w:rsidP="00AE0D0C">
      <w:pPr>
        <w:pStyle w:val="Heading1"/>
        <w:rPr>
          <w:rFonts w:asciiTheme="minorHAnsi" w:hAnsiTheme="minorHAnsi" w:cstheme="minorHAnsi"/>
        </w:rPr>
      </w:pPr>
    </w:p>
    <w:p w14:paraId="50BC0B77" w14:textId="77777777" w:rsidR="00B805CB" w:rsidRPr="00F758DE" w:rsidRDefault="00B805CB" w:rsidP="00593CE5">
      <w:pPr>
        <w:pStyle w:val="Heading1"/>
        <w:rPr>
          <w:rFonts w:asciiTheme="minorHAnsi" w:hAnsiTheme="minorHAnsi" w:cstheme="minorHAnsi"/>
        </w:rPr>
      </w:pPr>
    </w:p>
    <w:p w14:paraId="5910A66D" w14:textId="77777777" w:rsidR="00AE0D0C" w:rsidRPr="00F758DE" w:rsidRDefault="00A30D4A" w:rsidP="00593CE5">
      <w:pPr>
        <w:pStyle w:val="Heading1"/>
        <w:rPr>
          <w:rFonts w:asciiTheme="minorHAnsi" w:hAnsiTheme="minorHAnsi" w:cstheme="minorHAnsi"/>
        </w:rPr>
      </w:pPr>
      <w:bookmarkStart w:id="4" w:name="_Toc104970965"/>
      <w:r w:rsidRPr="00F758DE">
        <w:rPr>
          <w:rFonts w:asciiTheme="minorHAnsi" w:hAnsiTheme="minorHAnsi" w:cstheme="minorHAnsi"/>
        </w:rPr>
        <w:t>Supporting</w:t>
      </w:r>
      <w:r w:rsidR="00AE0D0C" w:rsidRPr="00F758DE">
        <w:rPr>
          <w:rFonts w:asciiTheme="minorHAnsi" w:hAnsiTheme="minorHAnsi" w:cstheme="minorHAnsi"/>
        </w:rPr>
        <w:t xml:space="preserve"> different kinds of SEND</w:t>
      </w:r>
      <w:bookmarkEnd w:id="4"/>
    </w:p>
    <w:p w14:paraId="6ECD8766" w14:textId="77777777" w:rsidR="00AE0D0C" w:rsidRPr="00F758DE" w:rsidRDefault="00AE0D0C" w:rsidP="00AE0D0C">
      <w:pPr>
        <w:rPr>
          <w:rFonts w:cstheme="minorHAnsi"/>
          <w:lang w:eastAsia="en-GB"/>
        </w:rPr>
      </w:pPr>
    </w:p>
    <w:p w14:paraId="5DD05228" w14:textId="77777777" w:rsidR="00AE0D0C" w:rsidRPr="00F758DE" w:rsidRDefault="00A30D4A"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Support across the four broad areas of SEND is tailored for each child</w:t>
      </w:r>
      <w:r w:rsidRPr="00F758DE">
        <w:rPr>
          <w:rFonts w:asciiTheme="minorHAnsi" w:hAnsiTheme="minorHAnsi" w:cstheme="minorHAnsi"/>
          <w:noProof/>
          <w:sz w:val="22"/>
          <w:szCs w:val="22"/>
        </w:rPr>
        <w:t xml:space="preserve"> </w:t>
      </w:r>
      <w:r w:rsidR="004B495D" w:rsidRPr="00F758DE">
        <w:rPr>
          <w:rFonts w:asciiTheme="minorHAnsi" w:hAnsiTheme="minorHAnsi" w:cstheme="minorHAnsi"/>
          <w:noProof/>
          <w:sz w:val="22"/>
          <w:szCs w:val="22"/>
        </w:rPr>
        <w:drawing>
          <wp:anchor distT="0" distB="0" distL="114300" distR="114300" simplePos="0" relativeHeight="251666432" behindDoc="0" locked="0" layoutInCell="1" allowOverlap="1" wp14:anchorId="0BF08F3E" wp14:editId="26B40010">
            <wp:simplePos x="0" y="0"/>
            <wp:positionH relativeFrom="column">
              <wp:posOffset>-635</wp:posOffset>
            </wp:positionH>
            <wp:positionV relativeFrom="paragraph">
              <wp:posOffset>209550</wp:posOffset>
            </wp:positionV>
            <wp:extent cx="1073785" cy="10737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mm &amp; In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73785" cy="1073785"/>
                    </a:xfrm>
                    <a:prstGeom prst="ellipse">
                      <a:avLst/>
                    </a:prstGeom>
                  </pic:spPr>
                </pic:pic>
              </a:graphicData>
            </a:graphic>
            <wp14:sizeRelH relativeFrom="page">
              <wp14:pctWidth>0</wp14:pctWidth>
            </wp14:sizeRelH>
            <wp14:sizeRelV relativeFrom="page">
              <wp14:pctHeight>0</wp14:pctHeight>
            </wp14:sizeRelV>
          </wp:anchor>
        </w:drawing>
      </w:r>
    </w:p>
    <w:p w14:paraId="1BECBD59" w14:textId="77777777" w:rsidR="004B495D" w:rsidRPr="00F758DE" w:rsidRDefault="004B495D" w:rsidP="00AE0D0C">
      <w:pPr>
        <w:pStyle w:val="7Tablebodycopy"/>
        <w:rPr>
          <w:rFonts w:asciiTheme="minorHAnsi" w:hAnsiTheme="minorHAnsi" w:cstheme="minorHAnsi"/>
          <w:sz w:val="22"/>
          <w:szCs w:val="22"/>
        </w:rPr>
      </w:pPr>
    </w:p>
    <w:p w14:paraId="6428B9A0" w14:textId="77777777" w:rsidR="00AE0D0C" w:rsidRPr="00F758DE" w:rsidRDefault="00AE0D0C"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Communication and </w:t>
      </w:r>
      <w:r w:rsidR="00A30D4A" w:rsidRPr="00F758DE">
        <w:rPr>
          <w:rFonts w:asciiTheme="minorHAnsi" w:hAnsiTheme="minorHAnsi" w:cstheme="minorHAnsi"/>
          <w:sz w:val="22"/>
          <w:szCs w:val="22"/>
        </w:rPr>
        <w:t>I</w:t>
      </w:r>
      <w:r w:rsidRPr="00F758DE">
        <w:rPr>
          <w:rFonts w:asciiTheme="minorHAnsi" w:hAnsiTheme="minorHAnsi" w:cstheme="minorHAnsi"/>
          <w:sz w:val="22"/>
          <w:szCs w:val="22"/>
        </w:rPr>
        <w:t xml:space="preserve">nteraction - A child may have Speech, Language and Communication needs when they have difficulty in saying what they want, understanding what is being said to them or they do not understand or use the social rules of communication. Children with a diagnosis of Autism are also identified as having communication and interaction needs. </w:t>
      </w:r>
    </w:p>
    <w:p w14:paraId="0966151B" w14:textId="77777777" w:rsidR="00AE0D0C" w:rsidRPr="00F758DE" w:rsidRDefault="00AE0D0C" w:rsidP="00AE0D0C">
      <w:pPr>
        <w:pStyle w:val="7Tablebodycopy"/>
        <w:rPr>
          <w:rFonts w:asciiTheme="minorHAnsi" w:hAnsiTheme="minorHAnsi" w:cstheme="minorHAnsi"/>
          <w:sz w:val="22"/>
          <w:szCs w:val="22"/>
        </w:rPr>
      </w:pPr>
    </w:p>
    <w:p w14:paraId="2C446874" w14:textId="77777777" w:rsidR="004B495D" w:rsidRPr="00F758DE" w:rsidRDefault="004B495D" w:rsidP="00AE0D0C">
      <w:pPr>
        <w:pStyle w:val="7Tablebodycopy"/>
        <w:rPr>
          <w:rFonts w:asciiTheme="minorHAnsi" w:hAnsiTheme="minorHAnsi" w:cstheme="minorHAnsi"/>
          <w:sz w:val="22"/>
          <w:szCs w:val="22"/>
        </w:rPr>
      </w:pPr>
      <w:r w:rsidRPr="00F758DE">
        <w:rPr>
          <w:rFonts w:asciiTheme="minorHAnsi" w:hAnsiTheme="minorHAnsi" w:cstheme="minorHAnsi"/>
          <w:noProof/>
          <w:sz w:val="22"/>
          <w:szCs w:val="22"/>
        </w:rPr>
        <w:drawing>
          <wp:anchor distT="0" distB="0" distL="114300" distR="114300" simplePos="0" relativeHeight="251667456" behindDoc="0" locked="0" layoutInCell="1" allowOverlap="1" wp14:anchorId="3BB535D6" wp14:editId="31DF2A1C">
            <wp:simplePos x="0" y="0"/>
            <wp:positionH relativeFrom="column">
              <wp:posOffset>-19050</wp:posOffset>
            </wp:positionH>
            <wp:positionV relativeFrom="paragraph">
              <wp:posOffset>79375</wp:posOffset>
            </wp:positionV>
            <wp:extent cx="1068705" cy="10382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g &amp; Lear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8705" cy="1038225"/>
                    </a:xfrm>
                    <a:prstGeom prst="ellipse">
                      <a:avLst/>
                    </a:prstGeom>
                  </pic:spPr>
                </pic:pic>
              </a:graphicData>
            </a:graphic>
            <wp14:sizeRelH relativeFrom="page">
              <wp14:pctWidth>0</wp14:pctWidth>
            </wp14:sizeRelH>
            <wp14:sizeRelV relativeFrom="page">
              <wp14:pctHeight>0</wp14:pctHeight>
            </wp14:sizeRelV>
          </wp:anchor>
        </w:drawing>
      </w:r>
    </w:p>
    <w:p w14:paraId="5767F418" w14:textId="77777777" w:rsidR="004B495D" w:rsidRPr="00F758DE" w:rsidRDefault="004B495D" w:rsidP="00AE0D0C">
      <w:pPr>
        <w:pStyle w:val="7Tablebodycopy"/>
        <w:rPr>
          <w:rFonts w:asciiTheme="minorHAnsi" w:hAnsiTheme="minorHAnsi" w:cstheme="minorHAnsi"/>
          <w:sz w:val="22"/>
          <w:szCs w:val="22"/>
        </w:rPr>
      </w:pPr>
    </w:p>
    <w:p w14:paraId="4A0C2146" w14:textId="77777777" w:rsidR="00AE0D0C" w:rsidRPr="00F758DE" w:rsidRDefault="00AE0D0C"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Cognition and </w:t>
      </w:r>
      <w:r w:rsidR="00A30D4A" w:rsidRPr="00F758DE">
        <w:rPr>
          <w:rFonts w:asciiTheme="minorHAnsi" w:hAnsiTheme="minorHAnsi" w:cstheme="minorHAnsi"/>
          <w:sz w:val="22"/>
          <w:szCs w:val="22"/>
        </w:rPr>
        <w:t>L</w:t>
      </w:r>
      <w:r w:rsidRPr="00F758DE">
        <w:rPr>
          <w:rFonts w:asciiTheme="minorHAnsi" w:hAnsiTheme="minorHAnsi" w:cstheme="minorHAnsi"/>
          <w:sz w:val="22"/>
          <w:szCs w:val="22"/>
        </w:rPr>
        <w:t xml:space="preserve">earning - This broadly describes where children’s learning is not at the level expected for their age due to learning difficulties. </w:t>
      </w:r>
    </w:p>
    <w:p w14:paraId="4E654B20" w14:textId="77777777" w:rsidR="00AE0D0C" w:rsidRPr="00F758DE" w:rsidRDefault="00AE0D0C" w:rsidP="00AE0D0C">
      <w:pPr>
        <w:pStyle w:val="7Tablebodycopy"/>
        <w:rPr>
          <w:rFonts w:asciiTheme="minorHAnsi" w:hAnsiTheme="minorHAnsi" w:cstheme="minorHAnsi"/>
          <w:sz w:val="22"/>
          <w:szCs w:val="22"/>
        </w:rPr>
      </w:pPr>
    </w:p>
    <w:p w14:paraId="1EFFFC85" w14:textId="77777777" w:rsidR="004B495D" w:rsidRPr="00F758DE" w:rsidRDefault="004B495D" w:rsidP="00AE0D0C">
      <w:pPr>
        <w:pStyle w:val="7Tablebodycopy"/>
        <w:rPr>
          <w:rFonts w:asciiTheme="minorHAnsi" w:hAnsiTheme="minorHAnsi" w:cstheme="minorHAnsi"/>
          <w:sz w:val="22"/>
          <w:szCs w:val="22"/>
        </w:rPr>
      </w:pPr>
      <w:r w:rsidRPr="00F758DE">
        <w:rPr>
          <w:rFonts w:asciiTheme="minorHAnsi" w:hAnsiTheme="minorHAnsi" w:cstheme="minorHAnsi"/>
          <w:noProof/>
          <w:sz w:val="22"/>
          <w:szCs w:val="22"/>
        </w:rPr>
        <w:drawing>
          <wp:anchor distT="0" distB="0" distL="114300" distR="114300" simplePos="0" relativeHeight="251668480" behindDoc="0" locked="0" layoutInCell="1" allowOverlap="1" wp14:anchorId="595F4611" wp14:editId="370FE879">
            <wp:simplePos x="0" y="0"/>
            <wp:positionH relativeFrom="column">
              <wp:posOffset>-133350</wp:posOffset>
            </wp:positionH>
            <wp:positionV relativeFrom="paragraph">
              <wp:posOffset>262890</wp:posOffset>
            </wp:positionV>
            <wp:extent cx="1207135" cy="132397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EMH.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07135" cy="1323975"/>
                    </a:xfrm>
                    <a:prstGeom prst="ellipse">
                      <a:avLst/>
                    </a:prstGeom>
                  </pic:spPr>
                </pic:pic>
              </a:graphicData>
            </a:graphic>
            <wp14:sizeRelH relativeFrom="page">
              <wp14:pctWidth>0</wp14:pctWidth>
            </wp14:sizeRelH>
            <wp14:sizeRelV relativeFrom="page">
              <wp14:pctHeight>0</wp14:pctHeight>
            </wp14:sizeRelV>
          </wp:anchor>
        </w:drawing>
      </w:r>
    </w:p>
    <w:p w14:paraId="5D873163" w14:textId="77777777" w:rsidR="004B495D" w:rsidRPr="00F758DE" w:rsidRDefault="004B495D" w:rsidP="00AE0D0C">
      <w:pPr>
        <w:pStyle w:val="7Tablebodycopy"/>
        <w:rPr>
          <w:rFonts w:asciiTheme="minorHAnsi" w:hAnsiTheme="minorHAnsi" w:cstheme="minorHAnsi"/>
          <w:sz w:val="22"/>
          <w:szCs w:val="22"/>
        </w:rPr>
      </w:pPr>
    </w:p>
    <w:p w14:paraId="267E9036" w14:textId="77777777" w:rsidR="004B495D" w:rsidRPr="00F758DE" w:rsidRDefault="004B495D" w:rsidP="00AE0D0C">
      <w:pPr>
        <w:pStyle w:val="7Tablebodycopy"/>
        <w:rPr>
          <w:rFonts w:asciiTheme="minorHAnsi" w:hAnsiTheme="minorHAnsi" w:cstheme="minorHAnsi"/>
          <w:sz w:val="22"/>
          <w:szCs w:val="22"/>
        </w:rPr>
      </w:pPr>
    </w:p>
    <w:p w14:paraId="606F3B03" w14:textId="77777777" w:rsidR="00AE0D0C" w:rsidRPr="00F758DE" w:rsidRDefault="00AE0D0C" w:rsidP="00AE0D0C">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Social, </w:t>
      </w:r>
      <w:r w:rsidR="00A30D4A" w:rsidRPr="00F758DE">
        <w:rPr>
          <w:rFonts w:asciiTheme="minorHAnsi" w:hAnsiTheme="minorHAnsi" w:cstheme="minorHAnsi"/>
          <w:sz w:val="22"/>
          <w:szCs w:val="22"/>
        </w:rPr>
        <w:t>E</w:t>
      </w:r>
      <w:r w:rsidRPr="00F758DE">
        <w:rPr>
          <w:rFonts w:asciiTheme="minorHAnsi" w:hAnsiTheme="minorHAnsi" w:cstheme="minorHAnsi"/>
          <w:sz w:val="22"/>
          <w:szCs w:val="22"/>
        </w:rPr>
        <w:t xml:space="preserve">motional and </w:t>
      </w:r>
      <w:r w:rsidR="00A30D4A" w:rsidRPr="00F758DE">
        <w:rPr>
          <w:rFonts w:asciiTheme="minorHAnsi" w:hAnsiTheme="minorHAnsi" w:cstheme="minorHAnsi"/>
          <w:sz w:val="22"/>
          <w:szCs w:val="22"/>
        </w:rPr>
        <w:t>M</w:t>
      </w:r>
      <w:r w:rsidRPr="00F758DE">
        <w:rPr>
          <w:rFonts w:asciiTheme="minorHAnsi" w:hAnsiTheme="minorHAnsi" w:cstheme="minorHAnsi"/>
          <w:sz w:val="22"/>
          <w:szCs w:val="22"/>
        </w:rPr>
        <w:t xml:space="preserve">ental </w:t>
      </w:r>
      <w:r w:rsidR="00A30D4A" w:rsidRPr="00F758DE">
        <w:rPr>
          <w:rFonts w:asciiTheme="minorHAnsi" w:hAnsiTheme="minorHAnsi" w:cstheme="minorHAnsi"/>
          <w:sz w:val="22"/>
          <w:szCs w:val="22"/>
        </w:rPr>
        <w:t>H</w:t>
      </w:r>
      <w:r w:rsidRPr="00F758DE">
        <w:rPr>
          <w:rFonts w:asciiTheme="minorHAnsi" w:hAnsiTheme="minorHAnsi" w:cstheme="minorHAnsi"/>
          <w:sz w:val="22"/>
          <w:szCs w:val="22"/>
        </w:rPr>
        <w:t>ealth - Children may experience a wide range of social and emotional difficulties which manifest themselves in many ways. These may include becoming isolated and withdrawn, as well as displaying distress</w:t>
      </w:r>
      <w:r w:rsidR="00A30D4A" w:rsidRPr="00F758DE">
        <w:rPr>
          <w:rFonts w:asciiTheme="minorHAnsi" w:hAnsiTheme="minorHAnsi" w:cstheme="minorHAnsi"/>
          <w:sz w:val="22"/>
          <w:szCs w:val="22"/>
        </w:rPr>
        <w:t xml:space="preserve">ed </w:t>
      </w:r>
      <w:proofErr w:type="spellStart"/>
      <w:r w:rsidR="00A30D4A" w:rsidRPr="00F758DE">
        <w:rPr>
          <w:rFonts w:asciiTheme="minorHAnsi" w:hAnsiTheme="minorHAnsi" w:cstheme="minorHAnsi"/>
          <w:sz w:val="22"/>
          <w:szCs w:val="22"/>
        </w:rPr>
        <w:t>behaviour</w:t>
      </w:r>
      <w:proofErr w:type="spellEnd"/>
      <w:r w:rsidRPr="00F758DE">
        <w:rPr>
          <w:rFonts w:asciiTheme="minorHAnsi" w:hAnsiTheme="minorHAnsi" w:cstheme="minorHAnsi"/>
          <w:sz w:val="22"/>
          <w:szCs w:val="22"/>
        </w:rPr>
        <w:t>.</w:t>
      </w:r>
    </w:p>
    <w:p w14:paraId="2637C24D" w14:textId="77777777" w:rsidR="00AE0D0C" w:rsidRPr="00F758DE" w:rsidRDefault="00AE0D0C" w:rsidP="00AE0D0C">
      <w:pPr>
        <w:pStyle w:val="7Tablebodycopy"/>
        <w:rPr>
          <w:rFonts w:asciiTheme="minorHAnsi" w:hAnsiTheme="minorHAnsi" w:cstheme="minorHAnsi"/>
          <w:sz w:val="22"/>
          <w:szCs w:val="22"/>
        </w:rPr>
      </w:pPr>
    </w:p>
    <w:p w14:paraId="4425C024" w14:textId="77777777" w:rsidR="004B495D" w:rsidRPr="00F758DE" w:rsidRDefault="004B495D" w:rsidP="00AE0D0C">
      <w:pPr>
        <w:rPr>
          <w:rFonts w:cstheme="minorHAnsi"/>
        </w:rPr>
      </w:pPr>
      <w:r w:rsidRPr="00F758DE">
        <w:rPr>
          <w:rFonts w:cstheme="minorHAnsi"/>
          <w:noProof/>
        </w:rPr>
        <w:drawing>
          <wp:anchor distT="0" distB="0" distL="114300" distR="114300" simplePos="0" relativeHeight="251669504" behindDoc="0" locked="0" layoutInCell="1" allowOverlap="1" wp14:anchorId="78562BD1" wp14:editId="1CDBE42B">
            <wp:simplePos x="0" y="0"/>
            <wp:positionH relativeFrom="column">
              <wp:posOffset>-64770</wp:posOffset>
            </wp:positionH>
            <wp:positionV relativeFrom="paragraph">
              <wp:posOffset>344170</wp:posOffset>
            </wp:positionV>
            <wp:extent cx="1133475" cy="11334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ns &amp; Phy.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33475" cy="1133475"/>
                    </a:xfrm>
                    <a:prstGeom prst="ellipse">
                      <a:avLst/>
                    </a:prstGeom>
                  </pic:spPr>
                </pic:pic>
              </a:graphicData>
            </a:graphic>
            <wp14:sizeRelH relativeFrom="page">
              <wp14:pctWidth>0</wp14:pctWidth>
            </wp14:sizeRelH>
            <wp14:sizeRelV relativeFrom="page">
              <wp14:pctHeight>0</wp14:pctHeight>
            </wp14:sizeRelV>
          </wp:anchor>
        </w:drawing>
      </w:r>
    </w:p>
    <w:p w14:paraId="7748F972" w14:textId="77777777" w:rsidR="004B495D" w:rsidRPr="00F758DE" w:rsidRDefault="004B495D" w:rsidP="00AE0D0C">
      <w:pPr>
        <w:rPr>
          <w:rFonts w:cstheme="minorHAnsi"/>
        </w:rPr>
      </w:pPr>
    </w:p>
    <w:p w14:paraId="4596787C" w14:textId="77777777" w:rsidR="00AE0D0C" w:rsidRPr="00F758DE" w:rsidRDefault="00AE0D0C" w:rsidP="00AE0D0C">
      <w:pPr>
        <w:rPr>
          <w:rFonts w:cstheme="minorHAnsi"/>
        </w:rPr>
      </w:pPr>
      <w:r w:rsidRPr="00F758DE">
        <w:rPr>
          <w:rFonts w:cstheme="minorHAnsi"/>
        </w:rPr>
        <w:t xml:space="preserve">Sensory and/or </w:t>
      </w:r>
      <w:r w:rsidR="00A30D4A" w:rsidRPr="00F758DE">
        <w:rPr>
          <w:rFonts w:cstheme="minorHAnsi"/>
        </w:rPr>
        <w:t>P</w:t>
      </w:r>
      <w:r w:rsidRPr="00F758DE">
        <w:rPr>
          <w:rFonts w:cstheme="minorHAnsi"/>
        </w:rPr>
        <w:t xml:space="preserve">hysical </w:t>
      </w:r>
      <w:r w:rsidR="00A30D4A" w:rsidRPr="00F758DE">
        <w:rPr>
          <w:rFonts w:cstheme="minorHAnsi"/>
        </w:rPr>
        <w:t>N</w:t>
      </w:r>
      <w:r w:rsidRPr="00F758DE">
        <w:rPr>
          <w:rFonts w:cstheme="minorHAnsi"/>
        </w:rPr>
        <w:t>eeds - Some children require special educational provision because they have a disability which prevents or hinders them from making use of the educational facilities generally provided. Some children also have identified sensory, physical or medical needs that require additional support such as a hearing or visual impairment, sensory dysregulation.</w:t>
      </w:r>
      <w:r w:rsidRPr="00F758DE">
        <w:rPr>
          <w:rFonts w:cstheme="minorHAnsi"/>
        </w:rPr>
        <w:br w:type="page"/>
      </w:r>
    </w:p>
    <w:p w14:paraId="60B2CF42" w14:textId="77777777" w:rsidR="00593CE5" w:rsidRPr="00F758DE" w:rsidRDefault="00593CE5" w:rsidP="00593CE5">
      <w:pPr>
        <w:pStyle w:val="Heading1"/>
        <w:rPr>
          <w:rFonts w:asciiTheme="minorHAnsi" w:hAnsiTheme="minorHAnsi" w:cstheme="minorHAnsi"/>
        </w:rPr>
      </w:pPr>
      <w:bookmarkStart w:id="5" w:name="_Toc104970966"/>
      <w:r w:rsidRPr="00F758DE">
        <w:rPr>
          <w:rFonts w:asciiTheme="minorHAnsi" w:hAnsiTheme="minorHAnsi" w:cstheme="minorHAnsi"/>
        </w:rPr>
        <w:lastRenderedPageBreak/>
        <w:t>Key staff</w:t>
      </w:r>
      <w:bookmarkEnd w:id="5"/>
    </w:p>
    <w:p w14:paraId="46C5F982" w14:textId="77777777" w:rsidR="00593CE5" w:rsidRPr="00F758DE" w:rsidRDefault="00593CE5" w:rsidP="00593CE5">
      <w:pPr>
        <w:rPr>
          <w:rFonts w:cstheme="minorHAnsi"/>
          <w:lang w:eastAsia="en-GB"/>
        </w:rPr>
      </w:pPr>
    </w:p>
    <w:tbl>
      <w:tblPr>
        <w:tblStyle w:val="TableGrid"/>
        <w:tblW w:w="0" w:type="auto"/>
        <w:tblLook w:val="04A0" w:firstRow="1" w:lastRow="0" w:firstColumn="1" w:lastColumn="0" w:noHBand="0" w:noVBand="1"/>
      </w:tblPr>
      <w:tblGrid>
        <w:gridCol w:w="5589"/>
        <w:gridCol w:w="4257"/>
        <w:gridCol w:w="4102"/>
      </w:tblGrid>
      <w:tr w:rsidR="00FF5786" w:rsidRPr="00F758DE" w14:paraId="27539722" w14:textId="77777777" w:rsidTr="00AE0D0C">
        <w:trPr>
          <w:trHeight w:val="567"/>
        </w:trPr>
        <w:tc>
          <w:tcPr>
            <w:tcW w:w="5589" w:type="dxa"/>
            <w:shd w:val="clear" w:color="auto" w:fill="000099"/>
            <w:vAlign w:val="center"/>
          </w:tcPr>
          <w:p w14:paraId="3401C499" w14:textId="77777777" w:rsidR="00FF5786" w:rsidRPr="00F758DE" w:rsidRDefault="003B059B"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Name of SEN</w:t>
            </w:r>
            <w:r w:rsidR="00A03EAA" w:rsidRPr="00F758DE">
              <w:rPr>
                <w:rFonts w:asciiTheme="minorHAnsi" w:hAnsiTheme="minorHAnsi" w:cstheme="minorHAnsi"/>
                <w:b/>
                <w:bCs/>
                <w:color w:val="FFFFFF" w:themeColor="background1"/>
                <w:sz w:val="22"/>
                <w:szCs w:val="22"/>
              </w:rPr>
              <w:t>D</w:t>
            </w:r>
            <w:r w:rsidRPr="00F758DE">
              <w:rPr>
                <w:rFonts w:asciiTheme="minorHAnsi" w:hAnsiTheme="minorHAnsi" w:cstheme="minorHAnsi"/>
                <w:b/>
                <w:bCs/>
                <w:color w:val="FFFFFF" w:themeColor="background1"/>
                <w:sz w:val="22"/>
                <w:szCs w:val="22"/>
              </w:rPr>
              <w:t>CO</w:t>
            </w:r>
          </w:p>
        </w:tc>
        <w:tc>
          <w:tcPr>
            <w:tcW w:w="4257" w:type="dxa"/>
            <w:shd w:val="clear" w:color="auto" w:fill="000099"/>
            <w:vAlign w:val="center"/>
          </w:tcPr>
          <w:p w14:paraId="42DFE94A" w14:textId="77777777" w:rsidR="00FF5786" w:rsidRPr="00F758DE" w:rsidRDefault="003B059B"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Email address</w:t>
            </w:r>
          </w:p>
        </w:tc>
        <w:tc>
          <w:tcPr>
            <w:tcW w:w="4102" w:type="dxa"/>
            <w:shd w:val="clear" w:color="auto" w:fill="000099"/>
            <w:vAlign w:val="center"/>
          </w:tcPr>
          <w:p w14:paraId="23058F35" w14:textId="77777777" w:rsidR="00FF5786" w:rsidRPr="00F758DE" w:rsidRDefault="003B059B"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Phone number</w:t>
            </w:r>
          </w:p>
        </w:tc>
      </w:tr>
      <w:tr w:rsidR="00FF5786" w:rsidRPr="00F758DE" w14:paraId="0578B06B" w14:textId="77777777" w:rsidTr="00AE0D0C">
        <w:trPr>
          <w:trHeight w:val="567"/>
        </w:trPr>
        <w:tc>
          <w:tcPr>
            <w:tcW w:w="5589" w:type="dxa"/>
          </w:tcPr>
          <w:p w14:paraId="4CD9B3A4" w14:textId="218A28DD" w:rsidR="00FF5786" w:rsidRPr="00F758DE" w:rsidRDefault="00CA76B7" w:rsidP="0038479B">
            <w:pPr>
              <w:pStyle w:val="7Tablebodycopy"/>
              <w:rPr>
                <w:rFonts w:asciiTheme="minorHAnsi" w:hAnsiTheme="minorHAnsi" w:cstheme="minorHAnsi"/>
                <w:sz w:val="22"/>
                <w:szCs w:val="22"/>
              </w:rPr>
            </w:pPr>
            <w:r>
              <w:rPr>
                <w:rFonts w:asciiTheme="minorHAnsi" w:hAnsiTheme="minorHAnsi" w:cstheme="minorHAnsi"/>
                <w:sz w:val="22"/>
                <w:szCs w:val="22"/>
              </w:rPr>
              <w:t>Fiona Marshall</w:t>
            </w:r>
          </w:p>
        </w:tc>
        <w:tc>
          <w:tcPr>
            <w:tcW w:w="4257" w:type="dxa"/>
          </w:tcPr>
          <w:p w14:paraId="56CD6E92" w14:textId="6935A849" w:rsidR="00FF5786" w:rsidRPr="00F758DE" w:rsidRDefault="00E229EC" w:rsidP="0038479B">
            <w:pPr>
              <w:pStyle w:val="7Tablebodycopy"/>
              <w:rPr>
                <w:rFonts w:asciiTheme="minorHAnsi" w:hAnsiTheme="minorHAnsi" w:cstheme="minorHAnsi"/>
                <w:sz w:val="22"/>
                <w:szCs w:val="22"/>
              </w:rPr>
            </w:pPr>
            <w:hyperlink r:id="rId21" w:history="1">
              <w:r w:rsidR="00CA76B7" w:rsidRPr="006574A9">
                <w:rPr>
                  <w:rStyle w:val="Hyperlink"/>
                  <w:rFonts w:asciiTheme="minorHAnsi" w:hAnsiTheme="minorHAnsi" w:cstheme="minorHAnsi"/>
                  <w:sz w:val="22"/>
                  <w:szCs w:val="22"/>
                </w:rPr>
                <w:t>inclusion@redhill.bromley.sch.uk</w:t>
              </w:r>
            </w:hyperlink>
          </w:p>
        </w:tc>
        <w:tc>
          <w:tcPr>
            <w:tcW w:w="4102" w:type="dxa"/>
          </w:tcPr>
          <w:p w14:paraId="2217C8A2" w14:textId="784E9FA5" w:rsidR="00FF5786" w:rsidRPr="00F758DE" w:rsidRDefault="00CA76B7" w:rsidP="0038479B">
            <w:pPr>
              <w:pStyle w:val="7Tablebodycopy"/>
              <w:rPr>
                <w:rFonts w:asciiTheme="minorHAnsi" w:hAnsiTheme="minorHAnsi" w:cstheme="minorHAnsi"/>
                <w:sz w:val="22"/>
                <w:szCs w:val="22"/>
              </w:rPr>
            </w:pPr>
            <w:r>
              <w:rPr>
                <w:rFonts w:asciiTheme="minorHAnsi" w:hAnsiTheme="minorHAnsi" w:cstheme="minorHAnsi"/>
                <w:sz w:val="22"/>
                <w:szCs w:val="22"/>
              </w:rPr>
              <w:t>0208 467 6933</w:t>
            </w:r>
          </w:p>
        </w:tc>
      </w:tr>
      <w:tr w:rsidR="00A03EAA" w:rsidRPr="00F758DE" w14:paraId="53BEE1B9" w14:textId="77777777" w:rsidTr="00AE0D0C">
        <w:trPr>
          <w:trHeight w:val="567"/>
        </w:trPr>
        <w:tc>
          <w:tcPr>
            <w:tcW w:w="5589" w:type="dxa"/>
            <w:shd w:val="clear" w:color="auto" w:fill="000099"/>
            <w:vAlign w:val="center"/>
          </w:tcPr>
          <w:p w14:paraId="0214A9E1"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Name of Headteacher</w:t>
            </w:r>
          </w:p>
        </w:tc>
        <w:tc>
          <w:tcPr>
            <w:tcW w:w="4257" w:type="dxa"/>
            <w:shd w:val="clear" w:color="auto" w:fill="000099"/>
            <w:vAlign w:val="center"/>
          </w:tcPr>
          <w:p w14:paraId="6DC5C845"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Email address</w:t>
            </w:r>
          </w:p>
        </w:tc>
        <w:tc>
          <w:tcPr>
            <w:tcW w:w="4102" w:type="dxa"/>
            <w:shd w:val="clear" w:color="auto" w:fill="000099"/>
            <w:vAlign w:val="center"/>
          </w:tcPr>
          <w:p w14:paraId="57A0ED5D"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Phone number</w:t>
            </w:r>
          </w:p>
        </w:tc>
      </w:tr>
      <w:tr w:rsidR="00A03EAA" w:rsidRPr="00F758DE" w14:paraId="20CF9AE6" w14:textId="77777777" w:rsidTr="00AE0D0C">
        <w:trPr>
          <w:trHeight w:val="567"/>
        </w:trPr>
        <w:tc>
          <w:tcPr>
            <w:tcW w:w="5589" w:type="dxa"/>
          </w:tcPr>
          <w:p w14:paraId="5CE66759" w14:textId="0AF605C6" w:rsidR="00A03EAA" w:rsidRPr="00F758DE" w:rsidRDefault="00CA76B7" w:rsidP="0038479B">
            <w:pPr>
              <w:pStyle w:val="7Tablebodycopy"/>
              <w:rPr>
                <w:rFonts w:asciiTheme="minorHAnsi" w:hAnsiTheme="minorHAnsi" w:cstheme="minorHAnsi"/>
                <w:sz w:val="22"/>
                <w:szCs w:val="22"/>
              </w:rPr>
            </w:pPr>
            <w:proofErr w:type="spellStart"/>
            <w:r>
              <w:rPr>
                <w:rFonts w:asciiTheme="minorHAnsi" w:hAnsiTheme="minorHAnsi" w:cstheme="minorHAnsi"/>
                <w:sz w:val="22"/>
                <w:szCs w:val="22"/>
              </w:rPr>
              <w:t>Becci</w:t>
            </w:r>
            <w:proofErr w:type="spellEnd"/>
            <w:r>
              <w:rPr>
                <w:rFonts w:asciiTheme="minorHAnsi" w:hAnsiTheme="minorHAnsi" w:cstheme="minorHAnsi"/>
                <w:sz w:val="22"/>
                <w:szCs w:val="22"/>
              </w:rPr>
              <w:t xml:space="preserve"> McManus</w:t>
            </w:r>
          </w:p>
        </w:tc>
        <w:tc>
          <w:tcPr>
            <w:tcW w:w="4257" w:type="dxa"/>
          </w:tcPr>
          <w:p w14:paraId="0E17A5D0" w14:textId="39DAF881" w:rsidR="00A03EAA" w:rsidRPr="00F758DE" w:rsidRDefault="00E229EC" w:rsidP="0038479B">
            <w:pPr>
              <w:pStyle w:val="7Tablebodycopy"/>
              <w:rPr>
                <w:rFonts w:asciiTheme="minorHAnsi" w:hAnsiTheme="minorHAnsi" w:cstheme="minorHAnsi"/>
                <w:sz w:val="22"/>
                <w:szCs w:val="22"/>
              </w:rPr>
            </w:pPr>
            <w:hyperlink r:id="rId22" w:history="1">
              <w:r w:rsidR="00DA2449" w:rsidRPr="001B00D6">
                <w:rPr>
                  <w:rStyle w:val="Hyperlink"/>
                  <w:rFonts w:asciiTheme="minorHAnsi" w:hAnsiTheme="minorHAnsi" w:cstheme="minorHAnsi"/>
                  <w:sz w:val="22"/>
                  <w:szCs w:val="22"/>
                </w:rPr>
                <w:t>admin@redhill.bromley.sch.uk</w:t>
              </w:r>
            </w:hyperlink>
            <w:r w:rsidR="00DA2449">
              <w:rPr>
                <w:rFonts w:asciiTheme="minorHAnsi" w:hAnsiTheme="minorHAnsi" w:cstheme="minorHAnsi"/>
                <w:sz w:val="22"/>
                <w:szCs w:val="22"/>
              </w:rPr>
              <w:t xml:space="preserve"> </w:t>
            </w:r>
          </w:p>
        </w:tc>
        <w:tc>
          <w:tcPr>
            <w:tcW w:w="4102" w:type="dxa"/>
          </w:tcPr>
          <w:p w14:paraId="3C40E64B" w14:textId="3E64581F" w:rsidR="00A03EAA" w:rsidRPr="00F758DE" w:rsidRDefault="00CA5949" w:rsidP="0038479B">
            <w:pPr>
              <w:pStyle w:val="7Tablebodycopy"/>
              <w:rPr>
                <w:rFonts w:asciiTheme="minorHAnsi" w:hAnsiTheme="minorHAnsi" w:cstheme="minorHAnsi"/>
                <w:sz w:val="22"/>
                <w:szCs w:val="22"/>
              </w:rPr>
            </w:pPr>
            <w:r>
              <w:rPr>
                <w:rFonts w:asciiTheme="minorHAnsi" w:hAnsiTheme="minorHAnsi" w:cstheme="minorHAnsi"/>
                <w:sz w:val="22"/>
                <w:szCs w:val="22"/>
              </w:rPr>
              <w:t>0208 467 6933</w:t>
            </w:r>
          </w:p>
        </w:tc>
      </w:tr>
      <w:tr w:rsidR="00A03EAA" w:rsidRPr="00F758DE" w14:paraId="2D93857A" w14:textId="77777777" w:rsidTr="00AE0D0C">
        <w:trPr>
          <w:trHeight w:val="567"/>
        </w:trPr>
        <w:tc>
          <w:tcPr>
            <w:tcW w:w="5589" w:type="dxa"/>
            <w:shd w:val="clear" w:color="auto" w:fill="000099"/>
            <w:vAlign w:val="center"/>
          </w:tcPr>
          <w:p w14:paraId="57762040"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Name of SEND</w:t>
            </w:r>
            <w:r w:rsidR="0038479B" w:rsidRPr="00F758DE">
              <w:rPr>
                <w:rFonts w:asciiTheme="minorHAnsi" w:hAnsiTheme="minorHAnsi" w:cstheme="minorHAnsi"/>
                <w:b/>
                <w:bCs/>
                <w:color w:val="FFFFFF" w:themeColor="background1"/>
                <w:sz w:val="22"/>
                <w:szCs w:val="22"/>
              </w:rPr>
              <w:t>/Inclusion</w:t>
            </w:r>
            <w:r w:rsidRPr="00F758DE">
              <w:rPr>
                <w:rFonts w:asciiTheme="minorHAnsi" w:hAnsiTheme="minorHAnsi" w:cstheme="minorHAnsi"/>
                <w:b/>
                <w:bCs/>
                <w:color w:val="FFFFFF" w:themeColor="background1"/>
                <w:sz w:val="22"/>
                <w:szCs w:val="22"/>
              </w:rPr>
              <w:t xml:space="preserve"> Governor</w:t>
            </w:r>
          </w:p>
        </w:tc>
        <w:tc>
          <w:tcPr>
            <w:tcW w:w="4257" w:type="dxa"/>
            <w:shd w:val="clear" w:color="auto" w:fill="000099"/>
            <w:vAlign w:val="center"/>
          </w:tcPr>
          <w:p w14:paraId="69C02804"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Email address</w:t>
            </w:r>
          </w:p>
        </w:tc>
        <w:tc>
          <w:tcPr>
            <w:tcW w:w="4102" w:type="dxa"/>
            <w:shd w:val="clear" w:color="auto" w:fill="000099"/>
            <w:vAlign w:val="center"/>
          </w:tcPr>
          <w:p w14:paraId="0BCC0975" w14:textId="77777777" w:rsidR="00A03EAA" w:rsidRPr="00F758DE" w:rsidRDefault="00A03EAA" w:rsidP="0038479B">
            <w:pPr>
              <w:pStyle w:val="7Tablebodycopy"/>
              <w:rPr>
                <w:rFonts w:asciiTheme="minorHAnsi" w:hAnsiTheme="minorHAnsi" w:cstheme="minorHAnsi"/>
                <w:b/>
                <w:bCs/>
                <w:color w:val="FFFFFF" w:themeColor="background1"/>
                <w:sz w:val="22"/>
                <w:szCs w:val="22"/>
              </w:rPr>
            </w:pPr>
            <w:r w:rsidRPr="00F758DE">
              <w:rPr>
                <w:rFonts w:asciiTheme="minorHAnsi" w:hAnsiTheme="minorHAnsi" w:cstheme="minorHAnsi"/>
                <w:b/>
                <w:bCs/>
                <w:color w:val="FFFFFF" w:themeColor="background1"/>
                <w:sz w:val="22"/>
                <w:szCs w:val="22"/>
              </w:rPr>
              <w:t>Phone number</w:t>
            </w:r>
          </w:p>
        </w:tc>
      </w:tr>
      <w:tr w:rsidR="00A03EAA" w:rsidRPr="00F758DE" w14:paraId="613812C1" w14:textId="77777777" w:rsidTr="00AE0D0C">
        <w:trPr>
          <w:trHeight w:val="567"/>
        </w:trPr>
        <w:tc>
          <w:tcPr>
            <w:tcW w:w="5589" w:type="dxa"/>
          </w:tcPr>
          <w:p w14:paraId="0F746719" w14:textId="02F0604E" w:rsidR="00A03EAA" w:rsidRPr="00F758DE" w:rsidRDefault="00DA2449" w:rsidP="0038479B">
            <w:pPr>
              <w:pStyle w:val="7Tablebodycopy"/>
              <w:rPr>
                <w:rFonts w:asciiTheme="minorHAnsi" w:hAnsiTheme="minorHAnsi" w:cstheme="minorHAnsi"/>
                <w:sz w:val="22"/>
                <w:szCs w:val="22"/>
              </w:rPr>
            </w:pPr>
            <w:r>
              <w:rPr>
                <w:rFonts w:asciiTheme="minorHAnsi" w:hAnsiTheme="minorHAnsi" w:cstheme="minorHAnsi"/>
                <w:sz w:val="22"/>
                <w:szCs w:val="22"/>
              </w:rPr>
              <w:t xml:space="preserve">Alison </w:t>
            </w:r>
            <w:proofErr w:type="spellStart"/>
            <w:r>
              <w:rPr>
                <w:rFonts w:asciiTheme="minorHAnsi" w:hAnsiTheme="minorHAnsi" w:cstheme="minorHAnsi"/>
                <w:sz w:val="22"/>
                <w:szCs w:val="22"/>
              </w:rPr>
              <w:t>Barfoed</w:t>
            </w:r>
            <w:proofErr w:type="spellEnd"/>
          </w:p>
        </w:tc>
        <w:tc>
          <w:tcPr>
            <w:tcW w:w="4257" w:type="dxa"/>
          </w:tcPr>
          <w:p w14:paraId="7FA3F262" w14:textId="38BCAF0A" w:rsidR="00A03EAA" w:rsidRPr="00F758DE" w:rsidRDefault="00E229EC" w:rsidP="0038479B">
            <w:pPr>
              <w:pStyle w:val="7Tablebodycopy"/>
              <w:rPr>
                <w:rFonts w:asciiTheme="minorHAnsi" w:hAnsiTheme="minorHAnsi" w:cstheme="minorHAnsi"/>
                <w:sz w:val="22"/>
                <w:szCs w:val="22"/>
              </w:rPr>
            </w:pPr>
            <w:hyperlink r:id="rId23" w:history="1">
              <w:r w:rsidR="00DA2449" w:rsidRPr="001B00D6">
                <w:rPr>
                  <w:rStyle w:val="Hyperlink"/>
                  <w:rFonts w:ascii="Segoe UI" w:hAnsi="Segoe UI"/>
                  <w:sz w:val="18"/>
                  <w:szCs w:val="18"/>
                </w:rPr>
                <w:t>adrugan.305@lgflmail.org</w:t>
              </w:r>
            </w:hyperlink>
            <w:r w:rsidR="00DA2449">
              <w:rPr>
                <w:rStyle w:val="allowtextselection"/>
                <w:rFonts w:ascii="Segoe UI" w:hAnsi="Segoe UI"/>
                <w:color w:val="0078D7"/>
                <w:sz w:val="18"/>
                <w:szCs w:val="18"/>
              </w:rPr>
              <w:t xml:space="preserve"> </w:t>
            </w:r>
          </w:p>
        </w:tc>
        <w:tc>
          <w:tcPr>
            <w:tcW w:w="4102" w:type="dxa"/>
          </w:tcPr>
          <w:p w14:paraId="4F96A4AB" w14:textId="77777777" w:rsidR="00A03EAA" w:rsidRPr="00F758DE" w:rsidRDefault="00A03EAA" w:rsidP="0038479B">
            <w:pPr>
              <w:pStyle w:val="7Tablebodycopy"/>
              <w:rPr>
                <w:rFonts w:asciiTheme="minorHAnsi" w:hAnsiTheme="minorHAnsi" w:cstheme="minorHAnsi"/>
                <w:sz w:val="22"/>
                <w:szCs w:val="22"/>
              </w:rPr>
            </w:pPr>
          </w:p>
        </w:tc>
      </w:tr>
    </w:tbl>
    <w:p w14:paraId="3F345FC3" w14:textId="77777777" w:rsidR="00593CE5" w:rsidRPr="00F758DE" w:rsidRDefault="00593CE5">
      <w:pPr>
        <w:rPr>
          <w:rFonts w:cstheme="minorHAnsi"/>
        </w:rPr>
      </w:pPr>
    </w:p>
    <w:p w14:paraId="574A9A06" w14:textId="77777777" w:rsidR="00593CE5" w:rsidRPr="00F758DE" w:rsidRDefault="00593CE5">
      <w:pPr>
        <w:rPr>
          <w:rFonts w:cstheme="minorHAnsi"/>
        </w:rPr>
      </w:pPr>
      <w:r w:rsidRPr="00F758DE">
        <w:rPr>
          <w:rFonts w:cstheme="minorHAnsi"/>
        </w:rPr>
        <w:br w:type="page"/>
      </w:r>
    </w:p>
    <w:p w14:paraId="6403BE61" w14:textId="77777777" w:rsidR="00593CE5" w:rsidRPr="00F758DE" w:rsidRDefault="00593CE5" w:rsidP="00593CE5">
      <w:pPr>
        <w:pStyle w:val="Heading1"/>
        <w:rPr>
          <w:rFonts w:asciiTheme="minorHAnsi" w:hAnsiTheme="minorHAnsi" w:cstheme="minorHAnsi"/>
        </w:rPr>
      </w:pPr>
      <w:bookmarkStart w:id="6" w:name="_Toc104970967"/>
      <w:r w:rsidRPr="00F758DE">
        <w:rPr>
          <w:rFonts w:asciiTheme="minorHAnsi" w:hAnsiTheme="minorHAnsi" w:cstheme="minorHAnsi"/>
        </w:rPr>
        <w:lastRenderedPageBreak/>
        <w:t>Roles and Responsibilities in the School for children with SEND</w:t>
      </w:r>
      <w:bookmarkEnd w:id="6"/>
      <w:r w:rsidRPr="00F758DE">
        <w:rPr>
          <w:rFonts w:asciiTheme="minorHAnsi" w:hAnsiTheme="minorHAnsi" w:cstheme="minorHAnsi"/>
        </w:rPr>
        <w:t xml:space="preserve"> </w:t>
      </w:r>
    </w:p>
    <w:tbl>
      <w:tblPr>
        <w:tblStyle w:val="TableGrid0"/>
        <w:tblW w:w="13887" w:type="dxa"/>
        <w:tblInd w:w="0" w:type="dxa"/>
        <w:tblCellMar>
          <w:top w:w="11" w:type="dxa"/>
          <w:left w:w="106" w:type="dxa"/>
          <w:right w:w="47" w:type="dxa"/>
        </w:tblCellMar>
        <w:tblLook w:val="04A0" w:firstRow="1" w:lastRow="0" w:firstColumn="1" w:lastColumn="0" w:noHBand="0" w:noVBand="1"/>
      </w:tblPr>
      <w:tblGrid>
        <w:gridCol w:w="1562"/>
        <w:gridCol w:w="12325"/>
      </w:tblGrid>
      <w:tr w:rsidR="00593CE5" w:rsidRPr="00F758DE" w14:paraId="43A24F4E" w14:textId="77777777" w:rsidTr="00052FF1">
        <w:trPr>
          <w:trHeight w:val="115"/>
        </w:trPr>
        <w:tc>
          <w:tcPr>
            <w:tcW w:w="1271" w:type="dxa"/>
            <w:tcBorders>
              <w:top w:val="single" w:sz="4" w:space="0" w:color="000000"/>
              <w:left w:val="single" w:sz="4" w:space="0" w:color="000000"/>
              <w:bottom w:val="single" w:sz="4" w:space="0" w:color="000000"/>
              <w:right w:val="single" w:sz="4" w:space="0" w:color="000000"/>
            </w:tcBorders>
            <w:shd w:val="clear" w:color="auto" w:fill="000099"/>
          </w:tcPr>
          <w:p w14:paraId="7EAB8625"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Role </w:t>
            </w:r>
          </w:p>
        </w:tc>
        <w:tc>
          <w:tcPr>
            <w:tcW w:w="12616" w:type="dxa"/>
            <w:tcBorders>
              <w:top w:val="single" w:sz="4" w:space="0" w:color="000000"/>
              <w:left w:val="single" w:sz="4" w:space="0" w:color="000000"/>
              <w:bottom w:val="single" w:sz="4" w:space="0" w:color="000000"/>
              <w:right w:val="single" w:sz="4" w:space="0" w:color="000000"/>
            </w:tcBorders>
            <w:shd w:val="clear" w:color="auto" w:fill="000099"/>
          </w:tcPr>
          <w:p w14:paraId="154643C3"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Responsibility </w:t>
            </w:r>
          </w:p>
        </w:tc>
      </w:tr>
      <w:tr w:rsidR="00593CE5" w:rsidRPr="00F758DE" w14:paraId="00290393" w14:textId="77777777" w:rsidTr="00052FF1">
        <w:trPr>
          <w:trHeight w:val="2883"/>
        </w:trPr>
        <w:tc>
          <w:tcPr>
            <w:tcW w:w="1271" w:type="dxa"/>
            <w:tcBorders>
              <w:top w:val="single" w:sz="4" w:space="0" w:color="000000"/>
              <w:left w:val="single" w:sz="4" w:space="0" w:color="000000"/>
              <w:bottom w:val="single" w:sz="4" w:space="0" w:color="000000"/>
              <w:right w:val="single" w:sz="4" w:space="0" w:color="000000"/>
            </w:tcBorders>
          </w:tcPr>
          <w:p w14:paraId="44C93768"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Class Teacher </w:t>
            </w:r>
          </w:p>
          <w:p w14:paraId="765F62F9"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i/>
                <w:sz w:val="22"/>
                <w:szCs w:val="22"/>
              </w:rPr>
              <w:t xml:space="preserve"> </w:t>
            </w:r>
          </w:p>
        </w:tc>
        <w:tc>
          <w:tcPr>
            <w:tcW w:w="12616" w:type="dxa"/>
            <w:tcBorders>
              <w:top w:val="single" w:sz="4" w:space="0" w:color="000000"/>
              <w:left w:val="single" w:sz="4" w:space="0" w:color="000000"/>
              <w:bottom w:val="single" w:sz="4" w:space="0" w:color="000000"/>
              <w:right w:val="single" w:sz="4" w:space="0" w:color="000000"/>
            </w:tcBorders>
          </w:tcPr>
          <w:p w14:paraId="4464F4A0"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eastAsia="Arial" w:hAnsiTheme="minorHAnsi" w:cstheme="minorHAnsi"/>
                <w:b/>
                <w:sz w:val="22"/>
                <w:szCs w:val="22"/>
              </w:rPr>
              <w:t xml:space="preserve">To provide good quality first teaching by: </w:t>
            </w:r>
          </w:p>
          <w:p w14:paraId="700975DD" w14:textId="77777777" w:rsidR="00593CE5" w:rsidRPr="00F758DE" w:rsidRDefault="001557B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Considering</w:t>
            </w:r>
            <w:r w:rsidR="00593CE5" w:rsidRPr="00F758DE">
              <w:rPr>
                <w:rFonts w:asciiTheme="minorHAnsi" w:hAnsiTheme="minorHAnsi" w:cstheme="minorHAnsi"/>
                <w:sz w:val="22"/>
                <w:szCs w:val="22"/>
              </w:rPr>
              <w:t xml:space="preserve"> the views of parents/</w:t>
            </w:r>
            <w:proofErr w:type="spellStart"/>
            <w:r w:rsidR="00593CE5" w:rsidRPr="00F758DE">
              <w:rPr>
                <w:rFonts w:asciiTheme="minorHAnsi" w:hAnsiTheme="minorHAnsi" w:cstheme="minorHAnsi"/>
                <w:sz w:val="22"/>
                <w:szCs w:val="22"/>
              </w:rPr>
              <w:t>carers</w:t>
            </w:r>
            <w:proofErr w:type="spellEnd"/>
            <w:r w:rsidR="00593CE5" w:rsidRPr="00F758DE">
              <w:rPr>
                <w:rFonts w:asciiTheme="minorHAnsi" w:hAnsiTheme="minorHAnsi" w:cstheme="minorHAnsi"/>
                <w:sz w:val="22"/>
                <w:szCs w:val="22"/>
              </w:rPr>
              <w:t xml:space="preserve"> and pupils </w:t>
            </w:r>
          </w:p>
          <w:p w14:paraId="35FB9406"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Identifying and assessing individual need and tracking progress </w:t>
            </w:r>
          </w:p>
          <w:p w14:paraId="0F6A8406"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Planning and delivering a challenging and differentiated curriculum which ensures the progress of all children </w:t>
            </w:r>
          </w:p>
          <w:p w14:paraId="0457857E"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Using prior knowledge as a starting point for learning </w:t>
            </w:r>
          </w:p>
          <w:p w14:paraId="2CA8E5CD"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Adapting teaching strategies and techniques to sensitively meet the needs of all learners </w:t>
            </w:r>
          </w:p>
          <w:p w14:paraId="6684B7B2"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Creating a classroom environment where all pupils understand expectations and know where to find support  </w:t>
            </w:r>
          </w:p>
          <w:p w14:paraId="0C8819C9"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Creating a classroom atmosphere which encourages and values the contributions of all children </w:t>
            </w:r>
          </w:p>
          <w:p w14:paraId="5C51D9A2" w14:textId="0C7346FE" w:rsidR="00593CE5" w:rsidRPr="00F758DE" w:rsidRDefault="00435050"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Identifying</w:t>
            </w:r>
            <w:r w:rsidR="00593CE5" w:rsidRPr="00F758DE">
              <w:rPr>
                <w:rFonts w:asciiTheme="minorHAnsi" w:hAnsiTheme="minorHAnsi" w:cstheme="minorHAnsi"/>
                <w:sz w:val="22"/>
                <w:szCs w:val="22"/>
              </w:rPr>
              <w:t xml:space="preserve">, planning </w:t>
            </w:r>
            <w:r w:rsidRPr="00F758DE">
              <w:rPr>
                <w:rFonts w:asciiTheme="minorHAnsi" w:hAnsiTheme="minorHAnsi" w:cstheme="minorHAnsi"/>
                <w:sz w:val="22"/>
                <w:szCs w:val="22"/>
              </w:rPr>
              <w:t xml:space="preserve">for </w:t>
            </w:r>
            <w:r w:rsidR="00593CE5" w:rsidRPr="00F758DE">
              <w:rPr>
                <w:rFonts w:asciiTheme="minorHAnsi" w:hAnsiTheme="minorHAnsi" w:cstheme="minorHAnsi"/>
                <w:sz w:val="22"/>
                <w:szCs w:val="22"/>
              </w:rPr>
              <w:t xml:space="preserve">and </w:t>
            </w:r>
            <w:r w:rsidRPr="00F758DE">
              <w:rPr>
                <w:rFonts w:asciiTheme="minorHAnsi" w:hAnsiTheme="minorHAnsi" w:cstheme="minorHAnsi"/>
                <w:sz w:val="22"/>
                <w:szCs w:val="22"/>
              </w:rPr>
              <w:t>delivering/</w:t>
            </w:r>
            <w:proofErr w:type="spellStart"/>
            <w:r w:rsidRPr="00F758DE">
              <w:rPr>
                <w:rFonts w:asciiTheme="minorHAnsi" w:hAnsiTheme="minorHAnsi" w:cstheme="minorHAnsi"/>
                <w:sz w:val="22"/>
                <w:szCs w:val="22"/>
              </w:rPr>
              <w:t>organising</w:t>
            </w:r>
            <w:proofErr w:type="spellEnd"/>
            <w:r w:rsidRPr="00F758DE">
              <w:rPr>
                <w:rFonts w:asciiTheme="minorHAnsi" w:hAnsiTheme="minorHAnsi" w:cstheme="minorHAnsi"/>
                <w:sz w:val="22"/>
                <w:szCs w:val="22"/>
              </w:rPr>
              <w:t xml:space="preserve"> </w:t>
            </w:r>
            <w:r w:rsidR="00593CE5" w:rsidRPr="00F758DE">
              <w:rPr>
                <w:rFonts w:asciiTheme="minorHAnsi" w:hAnsiTheme="minorHAnsi" w:cstheme="minorHAnsi"/>
                <w:sz w:val="22"/>
                <w:szCs w:val="22"/>
              </w:rPr>
              <w:t xml:space="preserve">provision for children needing extra support  </w:t>
            </w:r>
          </w:p>
          <w:p w14:paraId="4B16FCBC"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Devising </w:t>
            </w:r>
            <w:proofErr w:type="spellStart"/>
            <w:r w:rsidRPr="00F758DE">
              <w:rPr>
                <w:rFonts w:asciiTheme="minorHAnsi" w:hAnsiTheme="minorHAnsi" w:cstheme="minorHAnsi"/>
                <w:sz w:val="22"/>
                <w:szCs w:val="22"/>
              </w:rPr>
              <w:t>personalised</w:t>
            </w:r>
            <w:proofErr w:type="spellEnd"/>
            <w:r w:rsidRPr="00F758DE">
              <w:rPr>
                <w:rFonts w:asciiTheme="minorHAnsi" w:hAnsiTheme="minorHAnsi" w:cstheme="minorHAnsi"/>
                <w:sz w:val="22"/>
                <w:szCs w:val="22"/>
              </w:rPr>
              <w:t xml:space="preserve"> SEN Support and targets, with support from the SENDCo</w:t>
            </w:r>
            <w:r w:rsidRPr="00F758DE">
              <w:rPr>
                <w:rFonts w:asciiTheme="minorHAnsi" w:eastAsia="Arial" w:hAnsiTheme="minorHAnsi" w:cstheme="minorHAnsi"/>
                <w:b/>
                <w:sz w:val="22"/>
                <w:szCs w:val="22"/>
              </w:rPr>
              <w:t xml:space="preserve"> </w:t>
            </w:r>
          </w:p>
          <w:p w14:paraId="4BEA8CD1"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Implementing the advice from outside agencies to support the learning and progress for identified children</w:t>
            </w:r>
            <w:r w:rsidRPr="00F758DE">
              <w:rPr>
                <w:rFonts w:asciiTheme="minorHAnsi" w:eastAsia="Arial" w:hAnsiTheme="minorHAnsi" w:cstheme="minorHAnsi"/>
                <w:b/>
                <w:sz w:val="22"/>
                <w:szCs w:val="22"/>
              </w:rPr>
              <w:t xml:space="preserve"> </w:t>
            </w:r>
          </w:p>
        </w:tc>
      </w:tr>
      <w:tr w:rsidR="00593CE5" w:rsidRPr="00F758DE" w14:paraId="62AAE269" w14:textId="77777777" w:rsidTr="00052FF1">
        <w:trPr>
          <w:trHeight w:val="2190"/>
        </w:trPr>
        <w:tc>
          <w:tcPr>
            <w:tcW w:w="1271" w:type="dxa"/>
            <w:tcBorders>
              <w:top w:val="single" w:sz="4" w:space="0" w:color="000000"/>
              <w:left w:val="single" w:sz="4" w:space="0" w:color="000000"/>
              <w:bottom w:val="single" w:sz="4" w:space="0" w:color="000000"/>
              <w:right w:val="single" w:sz="4" w:space="0" w:color="000000"/>
            </w:tcBorders>
          </w:tcPr>
          <w:p w14:paraId="407AC31E"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Teaching </w:t>
            </w:r>
          </w:p>
          <w:p w14:paraId="409C2FE4"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Assistants/</w:t>
            </w:r>
            <w:r w:rsidR="00052FF1" w:rsidRPr="00F758DE">
              <w:rPr>
                <w:rFonts w:asciiTheme="minorHAnsi" w:eastAsia="Arial" w:hAnsiTheme="minorHAnsi" w:cstheme="minorHAnsi"/>
                <w:b/>
                <w:sz w:val="22"/>
                <w:szCs w:val="22"/>
              </w:rPr>
              <w:t xml:space="preserve"> </w:t>
            </w:r>
            <w:r w:rsidRPr="00F758DE">
              <w:rPr>
                <w:rFonts w:asciiTheme="minorHAnsi" w:eastAsia="Arial" w:hAnsiTheme="minorHAnsi" w:cstheme="minorHAnsi"/>
                <w:b/>
                <w:sz w:val="22"/>
                <w:szCs w:val="22"/>
              </w:rPr>
              <w:t xml:space="preserve">Specialist </w:t>
            </w:r>
          </w:p>
          <w:p w14:paraId="42E60576"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Support Staff </w:t>
            </w:r>
          </w:p>
        </w:tc>
        <w:tc>
          <w:tcPr>
            <w:tcW w:w="12616" w:type="dxa"/>
            <w:tcBorders>
              <w:top w:val="single" w:sz="4" w:space="0" w:color="000000"/>
              <w:left w:val="single" w:sz="4" w:space="0" w:color="000000"/>
              <w:bottom w:val="single" w:sz="4" w:space="0" w:color="000000"/>
              <w:right w:val="single" w:sz="4" w:space="0" w:color="000000"/>
            </w:tcBorders>
          </w:tcPr>
          <w:p w14:paraId="0D6C4C39"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eastAsia="Arial" w:hAnsiTheme="minorHAnsi" w:cstheme="minorHAnsi"/>
                <w:b/>
                <w:sz w:val="22"/>
                <w:szCs w:val="22"/>
              </w:rPr>
              <w:t xml:space="preserve">To support the work of the class teacher by: </w:t>
            </w:r>
          </w:p>
          <w:p w14:paraId="0EB4DDB5"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Working directly with children who have SEND by supporting them within the classroom</w:t>
            </w:r>
            <w:r w:rsidR="009D4E89" w:rsidRPr="00F758DE">
              <w:rPr>
                <w:rFonts w:asciiTheme="minorHAnsi" w:hAnsiTheme="minorHAnsi" w:cstheme="minorHAnsi"/>
                <w:sz w:val="22"/>
                <w:szCs w:val="22"/>
              </w:rPr>
              <w:t xml:space="preserve"> </w:t>
            </w:r>
            <w:r w:rsidRPr="00F758DE">
              <w:rPr>
                <w:rFonts w:asciiTheme="minorHAnsi" w:hAnsiTheme="minorHAnsi" w:cstheme="minorHAnsi"/>
                <w:sz w:val="22"/>
                <w:szCs w:val="22"/>
              </w:rPr>
              <w:t xml:space="preserve">and targeting areas of focus from their SEN Support Plans  </w:t>
            </w:r>
          </w:p>
          <w:p w14:paraId="4BAA28AB" w14:textId="77777777" w:rsidR="00E76FF9" w:rsidRPr="00F758DE" w:rsidRDefault="00E76FF9" w:rsidP="00052FF1">
            <w:pPr>
              <w:pStyle w:val="7Tablebodycopy"/>
              <w:spacing w:after="0"/>
              <w:rPr>
                <w:rFonts w:asciiTheme="minorHAnsi" w:hAnsiTheme="minorHAnsi" w:cstheme="minorHAnsi"/>
              </w:rPr>
            </w:pPr>
            <w:r w:rsidRPr="00F758DE">
              <w:rPr>
                <w:rFonts w:asciiTheme="minorHAnsi" w:hAnsiTheme="minorHAnsi" w:cstheme="minorHAnsi"/>
                <w:sz w:val="22"/>
                <w:szCs w:val="22"/>
              </w:rPr>
              <w:t>Teaching and supporting the use of strategies which encourage independence</w:t>
            </w:r>
            <w:r w:rsidRPr="00F758DE">
              <w:rPr>
                <w:rFonts w:asciiTheme="minorHAnsi" w:hAnsiTheme="minorHAnsi" w:cstheme="minorHAnsi"/>
              </w:rPr>
              <w:t xml:space="preserve">. </w:t>
            </w:r>
          </w:p>
          <w:p w14:paraId="59E6FFA3"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Working in partnership with the class teacher by contributing to planning and feeding back on progress towards individual targets and learning outcomes </w:t>
            </w:r>
          </w:p>
          <w:p w14:paraId="0DE9F00D" w14:textId="77777777" w:rsidR="00593CE5" w:rsidRPr="00F758DE" w:rsidRDefault="00593CE5" w:rsidP="00052FF1">
            <w:pPr>
              <w:pStyle w:val="7Tablebodycopy"/>
              <w:spacing w:after="0"/>
              <w:ind w:right="89"/>
              <w:rPr>
                <w:rFonts w:asciiTheme="minorHAnsi" w:hAnsiTheme="minorHAnsi" w:cstheme="minorHAnsi"/>
                <w:sz w:val="22"/>
                <w:szCs w:val="22"/>
              </w:rPr>
            </w:pPr>
            <w:r w:rsidRPr="00F758DE">
              <w:rPr>
                <w:rFonts w:asciiTheme="minorHAnsi" w:hAnsiTheme="minorHAnsi" w:cstheme="minorHAnsi"/>
                <w:sz w:val="22"/>
                <w:szCs w:val="22"/>
              </w:rPr>
              <w:t>Supporting identified children</w:t>
            </w:r>
            <w:r w:rsidR="007718CA" w:rsidRPr="00F758DE">
              <w:rPr>
                <w:rFonts w:asciiTheme="minorHAnsi" w:hAnsiTheme="minorHAnsi" w:cstheme="minorHAnsi"/>
                <w:sz w:val="22"/>
                <w:szCs w:val="22"/>
              </w:rPr>
              <w:t>, under the direction of the class teacher/SENDCo,</w:t>
            </w:r>
            <w:r w:rsidRPr="00F758DE">
              <w:rPr>
                <w:rFonts w:asciiTheme="minorHAnsi" w:hAnsiTheme="minorHAnsi" w:cstheme="minorHAnsi"/>
                <w:sz w:val="22"/>
                <w:szCs w:val="22"/>
              </w:rPr>
              <w:t xml:space="preserve"> through interventions</w:t>
            </w:r>
            <w:r w:rsidR="00E76FF9" w:rsidRPr="00F758DE">
              <w:rPr>
                <w:rFonts w:asciiTheme="minorHAnsi" w:hAnsiTheme="minorHAnsi" w:cstheme="minorHAnsi"/>
                <w:sz w:val="22"/>
                <w:szCs w:val="22"/>
              </w:rPr>
              <w:t xml:space="preserve"> appropriate to their need</w:t>
            </w:r>
            <w:r w:rsidRPr="00F758DE">
              <w:rPr>
                <w:rFonts w:asciiTheme="minorHAnsi" w:hAnsiTheme="minorHAnsi" w:cstheme="minorHAnsi"/>
                <w:sz w:val="22"/>
                <w:szCs w:val="22"/>
              </w:rPr>
              <w:t xml:space="preserve"> </w:t>
            </w:r>
          </w:p>
        </w:tc>
      </w:tr>
      <w:tr w:rsidR="00593CE5" w:rsidRPr="00F758DE" w14:paraId="1215FAEA" w14:textId="77777777" w:rsidTr="00052FF1">
        <w:trPr>
          <w:trHeight w:val="266"/>
        </w:trPr>
        <w:tc>
          <w:tcPr>
            <w:tcW w:w="1271" w:type="dxa"/>
            <w:tcBorders>
              <w:top w:val="single" w:sz="4" w:space="0" w:color="000000"/>
              <w:left w:val="single" w:sz="4" w:space="0" w:color="000000"/>
              <w:bottom w:val="single" w:sz="4" w:space="0" w:color="000000"/>
              <w:right w:val="single" w:sz="4" w:space="0" w:color="000000"/>
            </w:tcBorders>
          </w:tcPr>
          <w:p w14:paraId="50BCBF1E"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SENDCo </w:t>
            </w:r>
          </w:p>
          <w:p w14:paraId="73FCCE18"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 </w:t>
            </w:r>
          </w:p>
          <w:p w14:paraId="447B53A6"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 </w:t>
            </w:r>
          </w:p>
        </w:tc>
        <w:tc>
          <w:tcPr>
            <w:tcW w:w="12616" w:type="dxa"/>
            <w:tcBorders>
              <w:top w:val="single" w:sz="4" w:space="0" w:color="000000"/>
              <w:left w:val="single" w:sz="4" w:space="0" w:color="000000"/>
              <w:bottom w:val="single" w:sz="4" w:space="0" w:color="000000"/>
              <w:right w:val="single" w:sz="4" w:space="0" w:color="000000"/>
            </w:tcBorders>
          </w:tcPr>
          <w:p w14:paraId="4A44D48E"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Monitoring the progress of all children across the school in collaboration with the Senior Leadership Team </w:t>
            </w:r>
          </w:p>
          <w:p w14:paraId="4D9B2FD7"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Regularly reviewing the impact of provision against pupil outcomes </w:t>
            </w:r>
          </w:p>
          <w:p w14:paraId="5587264B"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Facilitating training for support staff where appropriate </w:t>
            </w:r>
          </w:p>
          <w:p w14:paraId="3CD4E742"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Providing SEND advice for all staff </w:t>
            </w:r>
          </w:p>
          <w:p w14:paraId="4EB8AAEA"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Working in partnership with pupils and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to improve outcomes  </w:t>
            </w:r>
          </w:p>
          <w:p w14:paraId="1D81A7FB" w14:textId="77777777" w:rsidR="00593CE5" w:rsidRPr="00F758DE" w:rsidRDefault="00593CE5" w:rsidP="00052FF1">
            <w:pPr>
              <w:pStyle w:val="7Tablebodycopy"/>
              <w:spacing w:after="0"/>
              <w:rPr>
                <w:rFonts w:asciiTheme="minorHAnsi" w:hAnsiTheme="minorHAnsi" w:cstheme="minorHAnsi"/>
                <w:sz w:val="22"/>
                <w:szCs w:val="22"/>
              </w:rPr>
            </w:pPr>
            <w:r w:rsidRPr="00F758DE">
              <w:rPr>
                <w:rFonts w:asciiTheme="minorHAnsi" w:hAnsiTheme="minorHAnsi" w:cstheme="minorHAnsi"/>
                <w:sz w:val="22"/>
                <w:szCs w:val="22"/>
              </w:rPr>
              <w:t xml:space="preserve">Liaising with a range of agencies and ensuring the implementation of support </w:t>
            </w:r>
            <w:proofErr w:type="spellStart"/>
            <w:r w:rsidRPr="00F758DE">
              <w:rPr>
                <w:rFonts w:asciiTheme="minorHAnsi" w:hAnsiTheme="minorHAnsi" w:cstheme="minorHAnsi"/>
                <w:sz w:val="22"/>
                <w:szCs w:val="22"/>
              </w:rPr>
              <w:t>program</w:t>
            </w:r>
            <w:r w:rsidR="007718CA" w:rsidRPr="00F758DE">
              <w:rPr>
                <w:rFonts w:asciiTheme="minorHAnsi" w:hAnsiTheme="minorHAnsi" w:cstheme="minorHAnsi"/>
                <w:sz w:val="22"/>
                <w:szCs w:val="22"/>
              </w:rPr>
              <w:t>me</w:t>
            </w:r>
            <w:r w:rsidRPr="00F758DE">
              <w:rPr>
                <w:rFonts w:asciiTheme="minorHAnsi" w:hAnsiTheme="minorHAnsi" w:cstheme="minorHAnsi"/>
                <w:sz w:val="22"/>
                <w:szCs w:val="22"/>
              </w:rPr>
              <w:t>s</w:t>
            </w:r>
            <w:proofErr w:type="spellEnd"/>
            <w:r w:rsidRPr="00F758DE">
              <w:rPr>
                <w:rFonts w:asciiTheme="minorHAnsi" w:hAnsiTheme="minorHAnsi" w:cstheme="minorHAnsi"/>
                <w:sz w:val="22"/>
                <w:szCs w:val="22"/>
              </w:rPr>
              <w:t xml:space="preserve"> </w:t>
            </w:r>
          </w:p>
        </w:tc>
      </w:tr>
      <w:tr w:rsidR="00593CE5" w:rsidRPr="00F758DE" w14:paraId="14870BF3" w14:textId="77777777" w:rsidTr="00052FF1">
        <w:trPr>
          <w:trHeight w:val="394"/>
        </w:trPr>
        <w:tc>
          <w:tcPr>
            <w:tcW w:w="1271" w:type="dxa"/>
            <w:tcBorders>
              <w:top w:val="single" w:sz="4" w:space="0" w:color="000000"/>
              <w:left w:val="single" w:sz="4" w:space="0" w:color="000000"/>
              <w:bottom w:val="single" w:sz="4" w:space="0" w:color="000000"/>
              <w:right w:val="single" w:sz="4" w:space="0" w:color="000000"/>
            </w:tcBorders>
          </w:tcPr>
          <w:p w14:paraId="7047955B"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Headteacher </w:t>
            </w:r>
            <w:r w:rsidRPr="00F758DE">
              <w:rPr>
                <w:rFonts w:asciiTheme="minorHAnsi" w:hAnsiTheme="minorHAnsi" w:cstheme="minorHAnsi"/>
                <w:sz w:val="22"/>
                <w:szCs w:val="22"/>
              </w:rPr>
              <w:t xml:space="preserve"> </w:t>
            </w:r>
          </w:p>
        </w:tc>
        <w:tc>
          <w:tcPr>
            <w:tcW w:w="12616" w:type="dxa"/>
            <w:tcBorders>
              <w:top w:val="single" w:sz="4" w:space="0" w:color="000000"/>
              <w:left w:val="single" w:sz="4" w:space="0" w:color="000000"/>
              <w:bottom w:val="single" w:sz="4" w:space="0" w:color="000000"/>
              <w:right w:val="single" w:sz="4" w:space="0" w:color="000000"/>
            </w:tcBorders>
          </w:tcPr>
          <w:p w14:paraId="0484941D" w14:textId="77777777" w:rsidR="00AB683D" w:rsidRPr="00F758DE" w:rsidRDefault="00593CE5" w:rsidP="00141E02">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w:t>
            </w:r>
            <w:proofErr w:type="gramStart"/>
            <w:r w:rsidRPr="00F758DE">
              <w:rPr>
                <w:rFonts w:asciiTheme="minorHAnsi" w:hAnsiTheme="minorHAnsi" w:cstheme="minorHAnsi"/>
                <w:sz w:val="22"/>
                <w:szCs w:val="22"/>
              </w:rPr>
              <w:t>day to day</w:t>
            </w:r>
            <w:proofErr w:type="gramEnd"/>
            <w:r w:rsidRPr="00F758DE">
              <w:rPr>
                <w:rFonts w:asciiTheme="minorHAnsi" w:hAnsiTheme="minorHAnsi" w:cstheme="minorHAnsi"/>
                <w:sz w:val="22"/>
                <w:szCs w:val="22"/>
              </w:rPr>
              <w:t xml:space="preserve"> management of all aspects of the school including the provision made for children with Special Educational Needs and Disabilities (SEND) </w:t>
            </w:r>
          </w:p>
          <w:p w14:paraId="4EF5F0B2"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Ensuring the school complies with all statutory requirements </w:t>
            </w:r>
          </w:p>
          <w:p w14:paraId="0539C6AA" w14:textId="4D6DB0BC" w:rsidR="00AB683D" w:rsidRPr="00F758DE" w:rsidRDefault="00AB683D" w:rsidP="00141E02">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Building a school ethos of inclusive practice </w:t>
            </w:r>
          </w:p>
        </w:tc>
      </w:tr>
      <w:tr w:rsidR="00593CE5" w:rsidRPr="00F758DE" w14:paraId="6BBBBA68" w14:textId="77777777" w:rsidTr="00052FF1">
        <w:trPr>
          <w:trHeight w:val="308"/>
        </w:trPr>
        <w:tc>
          <w:tcPr>
            <w:tcW w:w="1271" w:type="dxa"/>
            <w:tcBorders>
              <w:top w:val="single" w:sz="4" w:space="0" w:color="000000"/>
              <w:left w:val="single" w:sz="4" w:space="0" w:color="000000"/>
              <w:bottom w:val="single" w:sz="4" w:space="0" w:color="000000"/>
              <w:right w:val="single" w:sz="4" w:space="0" w:color="000000"/>
            </w:tcBorders>
          </w:tcPr>
          <w:p w14:paraId="1BE238DB"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eastAsia="Arial" w:hAnsiTheme="minorHAnsi" w:cstheme="minorHAnsi"/>
                <w:b/>
                <w:sz w:val="22"/>
                <w:szCs w:val="22"/>
              </w:rPr>
              <w:t xml:space="preserve">Governor for SEND/Inclusion </w:t>
            </w:r>
          </w:p>
        </w:tc>
        <w:tc>
          <w:tcPr>
            <w:tcW w:w="12616" w:type="dxa"/>
            <w:tcBorders>
              <w:top w:val="single" w:sz="4" w:space="0" w:color="000000"/>
              <w:left w:val="single" w:sz="4" w:space="0" w:color="000000"/>
              <w:bottom w:val="single" w:sz="4" w:space="0" w:color="000000"/>
              <w:right w:val="single" w:sz="4" w:space="0" w:color="000000"/>
            </w:tcBorders>
          </w:tcPr>
          <w:p w14:paraId="50ABD94A" w14:textId="77777777" w:rsidR="00593CE5" w:rsidRPr="00F758DE" w:rsidRDefault="00593CE5" w:rsidP="00141E02">
            <w:pPr>
              <w:pStyle w:val="7Tablebodycopy"/>
              <w:rPr>
                <w:rFonts w:asciiTheme="minorHAnsi" w:hAnsiTheme="minorHAnsi" w:cstheme="minorHAnsi"/>
                <w:sz w:val="22"/>
                <w:szCs w:val="22"/>
              </w:rPr>
            </w:pPr>
            <w:r w:rsidRPr="00F758DE">
              <w:rPr>
                <w:rFonts w:asciiTheme="minorHAnsi" w:hAnsiTheme="minorHAnsi" w:cstheme="minorHAnsi"/>
                <w:sz w:val="22"/>
                <w:szCs w:val="22"/>
              </w:rPr>
              <w:t>Supporting the school to develop the quality</w:t>
            </w:r>
            <w:r w:rsidR="007718CA" w:rsidRPr="00F758DE">
              <w:rPr>
                <w:rFonts w:asciiTheme="minorHAnsi" w:hAnsiTheme="minorHAnsi" w:cstheme="minorHAnsi"/>
                <w:sz w:val="22"/>
                <w:szCs w:val="22"/>
              </w:rPr>
              <w:t>,</w:t>
            </w:r>
            <w:r w:rsidRPr="00F758DE">
              <w:rPr>
                <w:rFonts w:asciiTheme="minorHAnsi" w:hAnsiTheme="minorHAnsi" w:cstheme="minorHAnsi"/>
                <w:sz w:val="22"/>
                <w:szCs w:val="22"/>
              </w:rPr>
              <w:t xml:space="preserve"> and evaluate the impact</w:t>
            </w:r>
            <w:r w:rsidR="007718CA" w:rsidRPr="00F758DE">
              <w:rPr>
                <w:rFonts w:asciiTheme="minorHAnsi" w:hAnsiTheme="minorHAnsi" w:cstheme="minorHAnsi"/>
                <w:sz w:val="22"/>
                <w:szCs w:val="22"/>
              </w:rPr>
              <w:t>, of</w:t>
            </w:r>
            <w:r w:rsidRPr="00F758DE">
              <w:rPr>
                <w:rFonts w:asciiTheme="minorHAnsi" w:hAnsiTheme="minorHAnsi" w:cstheme="minorHAnsi"/>
                <w:sz w:val="22"/>
                <w:szCs w:val="22"/>
              </w:rPr>
              <w:t xml:space="preserve"> provision for children with SEND </w:t>
            </w:r>
          </w:p>
        </w:tc>
      </w:tr>
    </w:tbl>
    <w:p w14:paraId="1BEB0F69" w14:textId="77777777" w:rsidR="00593CE5" w:rsidRPr="00F758DE" w:rsidRDefault="00593CE5">
      <w:pPr>
        <w:rPr>
          <w:rFonts w:cstheme="minorHAnsi"/>
        </w:rPr>
      </w:pPr>
    </w:p>
    <w:p w14:paraId="12358AE9" w14:textId="77777777" w:rsidR="00593CE5" w:rsidRPr="00F758DE" w:rsidRDefault="00593CE5" w:rsidP="00593CE5">
      <w:pPr>
        <w:pStyle w:val="Heading1"/>
        <w:rPr>
          <w:rFonts w:asciiTheme="minorHAnsi" w:hAnsiTheme="minorHAnsi" w:cstheme="minorHAnsi"/>
        </w:rPr>
      </w:pPr>
      <w:bookmarkStart w:id="7" w:name="_Toc104970968"/>
      <w:r w:rsidRPr="00F758DE">
        <w:rPr>
          <w:rFonts w:asciiTheme="minorHAnsi" w:hAnsiTheme="minorHAnsi" w:cstheme="minorHAnsi"/>
        </w:rPr>
        <w:lastRenderedPageBreak/>
        <w:t>Securing and deploying expertise</w:t>
      </w:r>
      <w:bookmarkEnd w:id="7"/>
    </w:p>
    <w:p w14:paraId="2B1EB69B" w14:textId="77777777" w:rsidR="00593CE5" w:rsidRPr="00F758DE" w:rsidRDefault="00593CE5">
      <w:pPr>
        <w:rPr>
          <w:rFonts w:cstheme="minorHAnsi"/>
        </w:rPr>
      </w:pPr>
    </w:p>
    <w:p w14:paraId="5450275B" w14:textId="1B48313B" w:rsidR="00593CE5" w:rsidRPr="00F758DE" w:rsidRDefault="00593CE5" w:rsidP="00593CE5">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We </w:t>
      </w:r>
      <w:proofErr w:type="spellStart"/>
      <w:r w:rsidRPr="00F758DE">
        <w:rPr>
          <w:rFonts w:asciiTheme="minorHAnsi" w:hAnsiTheme="minorHAnsi" w:cstheme="minorHAnsi"/>
          <w:sz w:val="22"/>
          <w:szCs w:val="22"/>
        </w:rPr>
        <w:t>recognise</w:t>
      </w:r>
      <w:proofErr w:type="spellEnd"/>
      <w:r w:rsidRPr="00F758DE">
        <w:rPr>
          <w:rFonts w:asciiTheme="minorHAnsi" w:hAnsiTheme="minorHAnsi" w:cstheme="minorHAnsi"/>
          <w:sz w:val="22"/>
          <w:szCs w:val="22"/>
        </w:rPr>
        <w:t xml:space="preserve"> the importance of the </w:t>
      </w:r>
      <w:r w:rsidRPr="00CA76B7">
        <w:rPr>
          <w:rFonts w:asciiTheme="minorHAnsi" w:hAnsiTheme="minorHAnsi" w:cstheme="minorHAnsi"/>
          <w:sz w:val="22"/>
          <w:szCs w:val="22"/>
        </w:rPr>
        <w:t xml:space="preserve">National Award </w:t>
      </w:r>
      <w:r w:rsidR="003C1E0C" w:rsidRPr="00CA76B7">
        <w:rPr>
          <w:rFonts w:asciiTheme="minorHAnsi" w:hAnsiTheme="minorHAnsi" w:cstheme="minorHAnsi"/>
          <w:sz w:val="22"/>
          <w:szCs w:val="22"/>
        </w:rPr>
        <w:t>in SEN Coordination/SENDCo national professional qualification (NPQ)</w:t>
      </w:r>
      <w:r w:rsidRPr="00CA76B7">
        <w:rPr>
          <w:rFonts w:asciiTheme="minorHAnsi" w:hAnsiTheme="minorHAnsi" w:cstheme="minorHAnsi"/>
          <w:sz w:val="22"/>
          <w:szCs w:val="22"/>
        </w:rPr>
        <w:t xml:space="preserve"> and the SENDCo has achieved this.  </w:t>
      </w:r>
      <w:r w:rsidRPr="00F758DE">
        <w:rPr>
          <w:rFonts w:asciiTheme="minorHAnsi" w:hAnsiTheme="minorHAnsi" w:cstheme="minorHAnsi"/>
          <w:sz w:val="22"/>
          <w:szCs w:val="22"/>
        </w:rPr>
        <w:t xml:space="preserve">The SENDCo actively engages in a range of opportunities to share best practice and keep abreast of current, local and national initiatives and policy to support children with SEND.  </w:t>
      </w:r>
    </w:p>
    <w:p w14:paraId="5B03C551" w14:textId="3AB5AD10" w:rsidR="00AB683D" w:rsidRPr="00F758DE" w:rsidRDefault="00AB683D" w:rsidP="00593CE5">
      <w:pPr>
        <w:pStyle w:val="7Tablebodycopy"/>
        <w:rPr>
          <w:rFonts w:asciiTheme="minorHAnsi" w:hAnsiTheme="minorHAnsi" w:cstheme="minorHAnsi"/>
          <w:sz w:val="22"/>
          <w:szCs w:val="22"/>
        </w:rPr>
      </w:pPr>
    </w:p>
    <w:p w14:paraId="66BD0338" w14:textId="5DE3A8DB" w:rsidR="00AB683D" w:rsidRPr="00F758DE" w:rsidRDefault="00AB683D" w:rsidP="00593CE5">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Pioneer Academy is invested in inclusive practice and </w:t>
      </w:r>
      <w:r w:rsidR="004A4B8A" w:rsidRPr="00F758DE">
        <w:rPr>
          <w:rFonts w:asciiTheme="minorHAnsi" w:hAnsiTheme="minorHAnsi" w:cstheme="minorHAnsi"/>
          <w:sz w:val="22"/>
          <w:szCs w:val="22"/>
        </w:rPr>
        <w:t>high-quality</w:t>
      </w:r>
      <w:r w:rsidRPr="00F758DE">
        <w:rPr>
          <w:rFonts w:asciiTheme="minorHAnsi" w:hAnsiTheme="minorHAnsi" w:cstheme="minorHAnsi"/>
          <w:sz w:val="22"/>
          <w:szCs w:val="22"/>
        </w:rPr>
        <w:t xml:space="preserve"> teaching and </w:t>
      </w:r>
      <w:r w:rsidR="004A4B8A" w:rsidRPr="00F758DE">
        <w:rPr>
          <w:rFonts w:asciiTheme="minorHAnsi" w:hAnsiTheme="minorHAnsi" w:cstheme="minorHAnsi"/>
          <w:sz w:val="22"/>
          <w:szCs w:val="22"/>
        </w:rPr>
        <w:t>learning</w:t>
      </w:r>
      <w:r w:rsidRPr="00F758DE">
        <w:rPr>
          <w:rFonts w:asciiTheme="minorHAnsi" w:hAnsiTheme="minorHAnsi" w:cstheme="minorHAnsi"/>
          <w:sz w:val="22"/>
          <w:szCs w:val="22"/>
        </w:rPr>
        <w:t xml:space="preserve"> experiences for children with SEND.  </w:t>
      </w:r>
      <w:r w:rsidR="004A4B8A" w:rsidRPr="00F758DE">
        <w:rPr>
          <w:rFonts w:asciiTheme="minorHAnsi" w:hAnsiTheme="minorHAnsi" w:cstheme="minorHAnsi"/>
          <w:sz w:val="22"/>
          <w:szCs w:val="22"/>
        </w:rPr>
        <w:t>Our</w:t>
      </w:r>
      <w:r w:rsidRPr="00F758DE">
        <w:rPr>
          <w:rFonts w:asciiTheme="minorHAnsi" w:hAnsiTheme="minorHAnsi" w:cstheme="minorHAnsi"/>
          <w:sz w:val="22"/>
          <w:szCs w:val="22"/>
        </w:rPr>
        <w:t xml:space="preserve"> TPA SEND Toolkit has been devised to support school staff with planning for and supporting </w:t>
      </w:r>
      <w:r w:rsidR="004A4B8A" w:rsidRPr="00F758DE">
        <w:rPr>
          <w:rFonts w:asciiTheme="minorHAnsi" w:hAnsiTheme="minorHAnsi" w:cstheme="minorHAnsi"/>
          <w:sz w:val="22"/>
          <w:szCs w:val="22"/>
        </w:rPr>
        <w:t>children</w:t>
      </w:r>
      <w:r w:rsidRPr="00F758DE">
        <w:rPr>
          <w:rFonts w:asciiTheme="minorHAnsi" w:hAnsiTheme="minorHAnsi" w:cstheme="minorHAnsi"/>
          <w:sz w:val="22"/>
          <w:szCs w:val="22"/>
        </w:rPr>
        <w:t xml:space="preserve"> with SEND across a </w:t>
      </w:r>
      <w:r w:rsidR="004A4B8A" w:rsidRPr="00F758DE">
        <w:rPr>
          <w:rFonts w:asciiTheme="minorHAnsi" w:hAnsiTheme="minorHAnsi" w:cstheme="minorHAnsi"/>
          <w:sz w:val="22"/>
          <w:szCs w:val="22"/>
        </w:rPr>
        <w:t>variety</w:t>
      </w:r>
      <w:r w:rsidRPr="00F758DE">
        <w:rPr>
          <w:rFonts w:asciiTheme="minorHAnsi" w:hAnsiTheme="minorHAnsi" w:cstheme="minorHAnsi"/>
          <w:sz w:val="22"/>
          <w:szCs w:val="22"/>
        </w:rPr>
        <w:t xml:space="preserve"> of needs. </w:t>
      </w:r>
      <w:r w:rsidR="004A4B8A" w:rsidRPr="00F758DE">
        <w:rPr>
          <w:rFonts w:asciiTheme="minorHAnsi" w:hAnsiTheme="minorHAnsi" w:cstheme="minorHAnsi"/>
          <w:sz w:val="22"/>
          <w:szCs w:val="22"/>
        </w:rPr>
        <w:t xml:space="preserve">Headteachers, SENDCos and school staff can also access support and advice from the central team via the Head of SEND or Head of Nurture and Support Staff.  </w:t>
      </w:r>
      <w:r w:rsidRPr="00F758DE">
        <w:rPr>
          <w:rFonts w:asciiTheme="minorHAnsi" w:hAnsiTheme="minorHAnsi" w:cstheme="minorHAnsi"/>
          <w:sz w:val="22"/>
          <w:szCs w:val="22"/>
        </w:rPr>
        <w:t xml:space="preserve"> </w:t>
      </w:r>
    </w:p>
    <w:p w14:paraId="2202C01A" w14:textId="77777777" w:rsidR="00593CE5" w:rsidRPr="00F758DE" w:rsidRDefault="00593CE5" w:rsidP="00593CE5">
      <w:pPr>
        <w:pStyle w:val="7Tablebodycopy"/>
        <w:rPr>
          <w:rFonts w:asciiTheme="minorHAnsi" w:hAnsiTheme="minorHAnsi" w:cstheme="minorHAnsi"/>
          <w:sz w:val="22"/>
          <w:szCs w:val="22"/>
        </w:rPr>
      </w:pPr>
    </w:p>
    <w:p w14:paraId="5E906A74" w14:textId="77777777" w:rsidR="00593CE5" w:rsidRPr="00F758DE" w:rsidRDefault="00593CE5" w:rsidP="00593CE5">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school also seeks advice and guidance from local special schools and other relevant agencies to help school staff develop provision for children who have the most complex needs.  </w:t>
      </w:r>
      <w:proofErr w:type="spellStart"/>
      <w:r w:rsidRPr="00F758DE">
        <w:rPr>
          <w:rFonts w:asciiTheme="minorHAnsi" w:hAnsiTheme="minorHAnsi" w:cstheme="minorHAnsi"/>
          <w:sz w:val="22"/>
          <w:szCs w:val="22"/>
        </w:rPr>
        <w:t>Specialised</w:t>
      </w:r>
      <w:proofErr w:type="spellEnd"/>
      <w:r w:rsidRPr="00F758DE">
        <w:rPr>
          <w:rFonts w:asciiTheme="minorHAnsi" w:hAnsiTheme="minorHAnsi" w:cstheme="minorHAnsi"/>
          <w:sz w:val="22"/>
          <w:szCs w:val="22"/>
        </w:rPr>
        <w:t xml:space="preserve"> training for teachers and support staff is an important part of ensuring that they have the appropriate skills and knowledge to support the needs of children with SEND.   </w:t>
      </w:r>
    </w:p>
    <w:p w14:paraId="6550C924" w14:textId="77777777" w:rsidR="00593CE5" w:rsidRPr="00F758DE" w:rsidRDefault="00593CE5" w:rsidP="00593CE5">
      <w:pPr>
        <w:pStyle w:val="7Tablebodycopy"/>
        <w:rPr>
          <w:rFonts w:asciiTheme="minorHAnsi" w:hAnsiTheme="minorHAnsi" w:cstheme="minorHAnsi"/>
          <w:sz w:val="22"/>
          <w:szCs w:val="22"/>
        </w:rPr>
      </w:pPr>
    </w:p>
    <w:p w14:paraId="67416495" w14:textId="69611D09" w:rsidR="00593CE5" w:rsidRDefault="00593CE5" w:rsidP="00593CE5">
      <w:pPr>
        <w:pStyle w:val="7Tablebodycopy"/>
        <w:rPr>
          <w:rFonts w:asciiTheme="minorHAnsi" w:hAnsiTheme="minorHAnsi" w:cstheme="minorHAnsi"/>
          <w:sz w:val="22"/>
          <w:szCs w:val="22"/>
        </w:rPr>
      </w:pPr>
      <w:r w:rsidRPr="00F758DE">
        <w:rPr>
          <w:rFonts w:asciiTheme="minorHAnsi" w:hAnsiTheme="minorHAnsi" w:cstheme="minorHAnsi"/>
          <w:sz w:val="22"/>
          <w:szCs w:val="22"/>
        </w:rPr>
        <w:t>This is the specialist training that we have secured in the last academic year for our staff to further their expertise and development:</w:t>
      </w:r>
    </w:p>
    <w:p w14:paraId="4DA3E3E5" w14:textId="77777777" w:rsidR="00446272" w:rsidRPr="00F758DE" w:rsidRDefault="00446272" w:rsidP="00593CE5">
      <w:pPr>
        <w:pStyle w:val="7Tablebodycopy"/>
        <w:rPr>
          <w:rFonts w:asciiTheme="minorHAnsi" w:hAnsiTheme="minorHAnsi" w:cstheme="minorHAnsi"/>
          <w:sz w:val="22"/>
          <w:szCs w:val="22"/>
        </w:rPr>
      </w:pPr>
    </w:p>
    <w:tbl>
      <w:tblPr>
        <w:tblStyle w:val="TableGrid"/>
        <w:tblW w:w="0" w:type="auto"/>
        <w:jc w:val="center"/>
        <w:tblLook w:val="04A0" w:firstRow="1" w:lastRow="0" w:firstColumn="1" w:lastColumn="0" w:noHBand="0" w:noVBand="1"/>
      </w:tblPr>
      <w:tblGrid>
        <w:gridCol w:w="4390"/>
        <w:gridCol w:w="4394"/>
        <w:gridCol w:w="5056"/>
      </w:tblGrid>
      <w:tr w:rsidR="00DA2449" w:rsidRPr="00F758DE" w14:paraId="058C5CDA" w14:textId="77777777" w:rsidTr="00DA2449">
        <w:trPr>
          <w:jc w:val="center"/>
        </w:trPr>
        <w:tc>
          <w:tcPr>
            <w:tcW w:w="4390" w:type="dxa"/>
            <w:shd w:val="clear" w:color="auto" w:fill="000099"/>
          </w:tcPr>
          <w:p w14:paraId="52BCA7A8" w14:textId="77777777" w:rsidR="00DA2449" w:rsidRPr="00F758DE" w:rsidRDefault="00DA2449" w:rsidP="00141E02">
            <w:pPr>
              <w:pStyle w:val="7Tablebodycopy"/>
              <w:rPr>
                <w:rFonts w:asciiTheme="minorHAnsi" w:hAnsiTheme="minorHAnsi" w:cstheme="minorHAnsi"/>
                <w:b/>
                <w:sz w:val="22"/>
                <w:szCs w:val="22"/>
              </w:rPr>
            </w:pPr>
            <w:r w:rsidRPr="00F758DE">
              <w:rPr>
                <w:rFonts w:asciiTheme="minorHAnsi" w:hAnsiTheme="minorHAnsi" w:cstheme="minorHAnsi"/>
                <w:b/>
                <w:sz w:val="22"/>
                <w:szCs w:val="22"/>
              </w:rPr>
              <w:t>Staff role</w:t>
            </w:r>
          </w:p>
        </w:tc>
        <w:tc>
          <w:tcPr>
            <w:tcW w:w="4394" w:type="dxa"/>
            <w:shd w:val="clear" w:color="auto" w:fill="000099"/>
          </w:tcPr>
          <w:p w14:paraId="2A78B7B7" w14:textId="77777777" w:rsidR="00DA2449" w:rsidRPr="00F758DE" w:rsidRDefault="00DA2449" w:rsidP="00141E02">
            <w:pPr>
              <w:pStyle w:val="7Tablebodycopy"/>
              <w:rPr>
                <w:rFonts w:asciiTheme="minorHAnsi" w:hAnsiTheme="minorHAnsi" w:cstheme="minorHAnsi"/>
                <w:b/>
                <w:sz w:val="22"/>
                <w:szCs w:val="22"/>
              </w:rPr>
            </w:pPr>
            <w:r w:rsidRPr="00F758DE">
              <w:rPr>
                <w:rFonts w:asciiTheme="minorHAnsi" w:hAnsiTheme="minorHAnsi" w:cstheme="minorHAnsi"/>
                <w:b/>
                <w:sz w:val="22"/>
                <w:szCs w:val="22"/>
              </w:rPr>
              <w:t>Area of Expertise</w:t>
            </w:r>
          </w:p>
        </w:tc>
        <w:tc>
          <w:tcPr>
            <w:tcW w:w="5056" w:type="dxa"/>
            <w:shd w:val="clear" w:color="auto" w:fill="000099"/>
          </w:tcPr>
          <w:p w14:paraId="73BF1B6F" w14:textId="77777777" w:rsidR="00DA2449" w:rsidRPr="00F758DE" w:rsidRDefault="00DA2449" w:rsidP="00141E02">
            <w:pPr>
              <w:pStyle w:val="7Tablebodycopy"/>
              <w:rPr>
                <w:rFonts w:asciiTheme="minorHAnsi" w:hAnsiTheme="minorHAnsi" w:cstheme="minorHAnsi"/>
                <w:b/>
                <w:sz w:val="22"/>
                <w:szCs w:val="22"/>
              </w:rPr>
            </w:pPr>
            <w:r w:rsidRPr="00F758DE">
              <w:rPr>
                <w:rFonts w:asciiTheme="minorHAnsi" w:hAnsiTheme="minorHAnsi" w:cstheme="minorHAnsi"/>
                <w:b/>
                <w:sz w:val="22"/>
                <w:szCs w:val="22"/>
              </w:rPr>
              <w:t>Deployed to</w:t>
            </w:r>
          </w:p>
        </w:tc>
      </w:tr>
      <w:tr w:rsidR="00DA2449" w:rsidRPr="00F758DE" w14:paraId="696FBC1B" w14:textId="77777777" w:rsidTr="00DA2449">
        <w:trPr>
          <w:jc w:val="center"/>
        </w:trPr>
        <w:tc>
          <w:tcPr>
            <w:tcW w:w="4390" w:type="dxa"/>
          </w:tcPr>
          <w:p w14:paraId="74D2BD7B" w14:textId="3812E892" w:rsidR="00DA2449" w:rsidRPr="00CA5949" w:rsidRDefault="00DA2449" w:rsidP="00141E02">
            <w:pPr>
              <w:pStyle w:val="7Tablebodycopy"/>
              <w:rPr>
                <w:rFonts w:asciiTheme="minorHAnsi" w:hAnsiTheme="minorHAnsi" w:cstheme="minorHAnsi"/>
                <w:color w:val="000000" w:themeColor="text1"/>
                <w:sz w:val="22"/>
                <w:szCs w:val="22"/>
              </w:rPr>
            </w:pPr>
            <w:r w:rsidRPr="00CA5949">
              <w:rPr>
                <w:rFonts w:asciiTheme="minorHAnsi" w:hAnsiTheme="minorHAnsi" w:cstheme="minorHAnsi"/>
                <w:color w:val="000000" w:themeColor="text1"/>
                <w:sz w:val="22"/>
                <w:szCs w:val="22"/>
              </w:rPr>
              <w:t>Lead Teaching Assistant</w:t>
            </w:r>
          </w:p>
        </w:tc>
        <w:tc>
          <w:tcPr>
            <w:tcW w:w="4394" w:type="dxa"/>
          </w:tcPr>
          <w:p w14:paraId="53BC10EB" w14:textId="77777777" w:rsidR="00DA2449" w:rsidRPr="00CA5949" w:rsidRDefault="00DA2449" w:rsidP="00141E02">
            <w:pPr>
              <w:pStyle w:val="7Tablebodycopy"/>
              <w:rPr>
                <w:rFonts w:asciiTheme="minorHAnsi" w:hAnsiTheme="minorHAnsi" w:cstheme="minorHAnsi"/>
                <w:color w:val="000000" w:themeColor="text1"/>
                <w:sz w:val="22"/>
                <w:szCs w:val="22"/>
              </w:rPr>
            </w:pPr>
            <w:r w:rsidRPr="00CA5949">
              <w:rPr>
                <w:rFonts w:asciiTheme="minorHAnsi" w:hAnsiTheme="minorHAnsi" w:cstheme="minorHAnsi"/>
                <w:color w:val="000000" w:themeColor="text1"/>
                <w:sz w:val="22"/>
                <w:szCs w:val="22"/>
              </w:rPr>
              <w:t>Speech and Language</w:t>
            </w:r>
          </w:p>
        </w:tc>
        <w:tc>
          <w:tcPr>
            <w:tcW w:w="5056" w:type="dxa"/>
          </w:tcPr>
          <w:p w14:paraId="23F42D04" w14:textId="5488CDF4" w:rsidR="00DA2449" w:rsidRPr="00CA5949" w:rsidRDefault="00DA2449" w:rsidP="00141E02">
            <w:pPr>
              <w:pStyle w:val="7Tablebodycopy"/>
              <w:rPr>
                <w:rFonts w:asciiTheme="minorHAnsi" w:hAnsiTheme="minorHAnsi" w:cstheme="minorHAnsi"/>
                <w:color w:val="000000" w:themeColor="text1"/>
                <w:sz w:val="22"/>
                <w:szCs w:val="22"/>
              </w:rPr>
            </w:pPr>
            <w:r w:rsidRPr="00CA5949">
              <w:rPr>
                <w:rFonts w:asciiTheme="minorHAnsi" w:hAnsiTheme="minorHAnsi" w:cstheme="minorHAnsi"/>
                <w:color w:val="000000" w:themeColor="text1"/>
                <w:sz w:val="22"/>
                <w:szCs w:val="22"/>
              </w:rPr>
              <w:t>Whole School</w:t>
            </w:r>
            <w:r>
              <w:rPr>
                <w:rFonts w:asciiTheme="minorHAnsi" w:hAnsiTheme="minorHAnsi" w:cstheme="minorHAnsi"/>
                <w:color w:val="000000" w:themeColor="text1"/>
                <w:sz w:val="22"/>
                <w:szCs w:val="22"/>
              </w:rPr>
              <w:t xml:space="preserve"> Approach</w:t>
            </w:r>
          </w:p>
        </w:tc>
      </w:tr>
      <w:tr w:rsidR="00DA2449" w:rsidRPr="00F758DE" w14:paraId="51DE0068" w14:textId="77777777" w:rsidTr="00DA2449">
        <w:trPr>
          <w:jc w:val="center"/>
        </w:trPr>
        <w:tc>
          <w:tcPr>
            <w:tcW w:w="4390" w:type="dxa"/>
          </w:tcPr>
          <w:p w14:paraId="7E9046D9" w14:textId="64FC552F"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Teaching Assistants</w:t>
            </w:r>
          </w:p>
        </w:tc>
        <w:tc>
          <w:tcPr>
            <w:tcW w:w="4394" w:type="dxa"/>
          </w:tcPr>
          <w:p w14:paraId="7FFAFA60" w14:textId="0A9E4DBD"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Speech and Language</w:t>
            </w:r>
          </w:p>
        </w:tc>
        <w:tc>
          <w:tcPr>
            <w:tcW w:w="5056" w:type="dxa"/>
          </w:tcPr>
          <w:p w14:paraId="4EF96D2C" w14:textId="789BDDB3"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Whole School Approach</w:t>
            </w:r>
          </w:p>
        </w:tc>
      </w:tr>
      <w:tr w:rsidR="00DA2449" w:rsidRPr="00F758DE" w14:paraId="56C29A59" w14:textId="77777777" w:rsidTr="00DA2449">
        <w:trPr>
          <w:jc w:val="center"/>
        </w:trPr>
        <w:tc>
          <w:tcPr>
            <w:tcW w:w="4390" w:type="dxa"/>
          </w:tcPr>
          <w:p w14:paraId="4CC2844D" w14:textId="0BED98D0"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All Staff</w:t>
            </w:r>
          </w:p>
        </w:tc>
        <w:tc>
          <w:tcPr>
            <w:tcW w:w="4394" w:type="dxa"/>
          </w:tcPr>
          <w:p w14:paraId="5D5A54BD" w14:textId="78DD98EC"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De-escalation Training</w:t>
            </w:r>
          </w:p>
        </w:tc>
        <w:tc>
          <w:tcPr>
            <w:tcW w:w="5056" w:type="dxa"/>
          </w:tcPr>
          <w:p w14:paraId="3F8119AB" w14:textId="309905AA"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Whole School Approach</w:t>
            </w:r>
          </w:p>
        </w:tc>
      </w:tr>
      <w:tr w:rsidR="00DA2449" w:rsidRPr="00F758DE" w14:paraId="31D4CCD0" w14:textId="77777777" w:rsidTr="00DA2449">
        <w:trPr>
          <w:jc w:val="center"/>
        </w:trPr>
        <w:tc>
          <w:tcPr>
            <w:tcW w:w="4390" w:type="dxa"/>
          </w:tcPr>
          <w:p w14:paraId="02A83163" w14:textId="741DA0C3"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SENDCO</w:t>
            </w:r>
          </w:p>
        </w:tc>
        <w:tc>
          <w:tcPr>
            <w:tcW w:w="4394" w:type="dxa"/>
          </w:tcPr>
          <w:p w14:paraId="097B4968" w14:textId="74D2D7DD" w:rsidR="00DA2449" w:rsidRPr="00CA5949" w:rsidRDefault="00DA244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Autism Awareness Training</w:t>
            </w:r>
          </w:p>
        </w:tc>
        <w:tc>
          <w:tcPr>
            <w:tcW w:w="5056" w:type="dxa"/>
          </w:tcPr>
          <w:p w14:paraId="15EFF69E" w14:textId="0EC026CC" w:rsidR="00DA2449" w:rsidRPr="00CA5949" w:rsidRDefault="001840C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Whole School Approach</w:t>
            </w:r>
          </w:p>
        </w:tc>
      </w:tr>
      <w:tr w:rsidR="00DA2449" w:rsidRPr="00F758DE" w14:paraId="720F86B7" w14:textId="77777777" w:rsidTr="00DA2449">
        <w:trPr>
          <w:jc w:val="center"/>
        </w:trPr>
        <w:tc>
          <w:tcPr>
            <w:tcW w:w="4390" w:type="dxa"/>
          </w:tcPr>
          <w:p w14:paraId="4BC210FE" w14:textId="3B9B1586" w:rsidR="00DA2449" w:rsidRPr="00CA5949" w:rsidRDefault="00FC5E10"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All Teaching Staff</w:t>
            </w:r>
          </w:p>
        </w:tc>
        <w:tc>
          <w:tcPr>
            <w:tcW w:w="4394" w:type="dxa"/>
          </w:tcPr>
          <w:p w14:paraId="6F12BA69" w14:textId="38C24274" w:rsidR="00DA2449" w:rsidRPr="00CA5949" w:rsidRDefault="001840C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Supporting Pupils with </w:t>
            </w:r>
            <w:proofErr w:type="spellStart"/>
            <w:r>
              <w:rPr>
                <w:rFonts w:asciiTheme="minorHAnsi" w:hAnsiTheme="minorHAnsi" w:cstheme="minorHAnsi"/>
                <w:color w:val="000000" w:themeColor="text1"/>
                <w:sz w:val="22"/>
                <w:szCs w:val="22"/>
              </w:rPr>
              <w:t>SpLD</w:t>
            </w:r>
            <w:proofErr w:type="spellEnd"/>
          </w:p>
        </w:tc>
        <w:tc>
          <w:tcPr>
            <w:tcW w:w="5056" w:type="dxa"/>
          </w:tcPr>
          <w:p w14:paraId="04ACBE5C" w14:textId="4E71A5CC" w:rsidR="00DA2449" w:rsidRPr="00CA5949" w:rsidRDefault="001840C9" w:rsidP="00141E02">
            <w:pPr>
              <w:pStyle w:val="7Tablebodycopy"/>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Whole School Approach</w:t>
            </w:r>
          </w:p>
        </w:tc>
      </w:tr>
    </w:tbl>
    <w:p w14:paraId="58B01CA1" w14:textId="77777777" w:rsidR="004B495D" w:rsidRPr="00F758DE" w:rsidRDefault="004B495D">
      <w:pPr>
        <w:rPr>
          <w:rFonts w:cstheme="minorHAnsi"/>
        </w:rPr>
      </w:pPr>
    </w:p>
    <w:p w14:paraId="774739F5" w14:textId="77777777" w:rsidR="004B495D" w:rsidRPr="00F758DE" w:rsidRDefault="004B495D">
      <w:pPr>
        <w:rPr>
          <w:rFonts w:cstheme="minorHAnsi"/>
        </w:rPr>
      </w:pPr>
      <w:r w:rsidRPr="00F758DE">
        <w:rPr>
          <w:rFonts w:cstheme="minorHAnsi"/>
        </w:rPr>
        <w:br w:type="page"/>
      </w:r>
    </w:p>
    <w:p w14:paraId="0287544F" w14:textId="77777777" w:rsidR="004B495D" w:rsidRPr="00F758DE" w:rsidRDefault="004B495D" w:rsidP="004B495D">
      <w:pPr>
        <w:pStyle w:val="Heading1"/>
        <w:rPr>
          <w:rFonts w:asciiTheme="minorHAnsi" w:hAnsiTheme="minorHAnsi" w:cstheme="minorHAnsi"/>
        </w:rPr>
      </w:pPr>
      <w:bookmarkStart w:id="8" w:name="_Toc104970969"/>
      <w:r w:rsidRPr="00F758DE">
        <w:rPr>
          <w:rFonts w:asciiTheme="minorHAnsi" w:hAnsiTheme="minorHAnsi" w:cstheme="minorHAnsi"/>
        </w:rPr>
        <w:lastRenderedPageBreak/>
        <w:t>Identifying and assessing pupils with SEND</w:t>
      </w:r>
      <w:bookmarkEnd w:id="8"/>
    </w:p>
    <w:p w14:paraId="1CBA082F" w14:textId="77777777" w:rsidR="004B495D" w:rsidRPr="00F758DE" w:rsidRDefault="004B495D" w:rsidP="004B495D">
      <w:pPr>
        <w:pStyle w:val="7Tablebodycopy"/>
        <w:rPr>
          <w:rFonts w:asciiTheme="minorHAnsi" w:hAnsiTheme="minorHAnsi" w:cstheme="minorHAnsi"/>
          <w:sz w:val="22"/>
          <w:szCs w:val="22"/>
        </w:rPr>
      </w:pPr>
    </w:p>
    <w:p w14:paraId="27D8B05F" w14:textId="77777777"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We know when a pupil needs help if:</w:t>
      </w:r>
    </w:p>
    <w:p w14:paraId="3EF2E6F5" w14:textId="3405FFA9" w:rsidR="004B495D" w:rsidRPr="00F758DE" w:rsidRDefault="004B495D" w:rsidP="00631630">
      <w:pPr>
        <w:pStyle w:val="7Tablebodycopy"/>
        <w:numPr>
          <w:ilvl w:val="0"/>
          <w:numId w:val="2"/>
        </w:numPr>
        <w:rPr>
          <w:rFonts w:asciiTheme="minorHAnsi" w:hAnsiTheme="minorHAnsi" w:cstheme="minorHAnsi"/>
          <w:sz w:val="22"/>
          <w:szCs w:val="22"/>
        </w:rPr>
      </w:pPr>
      <w:r w:rsidRPr="00F758DE">
        <w:rPr>
          <w:rFonts w:asciiTheme="minorHAnsi" w:hAnsiTheme="minorHAnsi" w:cstheme="minorHAnsi"/>
          <w:sz w:val="22"/>
          <w:szCs w:val="22"/>
        </w:rPr>
        <w:t>Concerns are raised by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external agencies, teachers, the child’s previous school or the child themselves, regarding slower than expected levels of progress or a child’s starting point</w:t>
      </w:r>
      <w:r w:rsidR="00600D8A" w:rsidRPr="00F758DE">
        <w:rPr>
          <w:rFonts w:asciiTheme="minorHAnsi" w:hAnsiTheme="minorHAnsi" w:cstheme="minorHAnsi"/>
          <w:sz w:val="22"/>
          <w:szCs w:val="22"/>
        </w:rPr>
        <w:t>.</w:t>
      </w:r>
    </w:p>
    <w:p w14:paraId="0793128F" w14:textId="77777777" w:rsidR="004B495D" w:rsidRPr="00F758DE" w:rsidRDefault="004B495D" w:rsidP="00631630">
      <w:pPr>
        <w:pStyle w:val="7Tablebodycopy"/>
        <w:numPr>
          <w:ilvl w:val="0"/>
          <w:numId w:val="2"/>
        </w:numPr>
        <w:rPr>
          <w:rFonts w:asciiTheme="minorHAnsi" w:hAnsiTheme="minorHAnsi" w:cstheme="minorHAnsi"/>
          <w:sz w:val="22"/>
          <w:szCs w:val="22"/>
        </w:rPr>
      </w:pPr>
      <w:r w:rsidRPr="00F758DE">
        <w:rPr>
          <w:rFonts w:asciiTheme="minorHAnsi" w:hAnsiTheme="minorHAnsi" w:cstheme="minorHAnsi"/>
          <w:sz w:val="22"/>
          <w:szCs w:val="22"/>
        </w:rPr>
        <w:t>Screening, such as that completed on entry or as a result of a concern being raised, indicates gap in knowledge and/or skills.</w:t>
      </w:r>
    </w:p>
    <w:p w14:paraId="303BAB5A" w14:textId="77777777" w:rsidR="004B495D" w:rsidRPr="00F758DE" w:rsidRDefault="004B495D" w:rsidP="00631630">
      <w:pPr>
        <w:pStyle w:val="7Tablebodycopy"/>
        <w:numPr>
          <w:ilvl w:val="0"/>
          <w:numId w:val="2"/>
        </w:numPr>
        <w:rPr>
          <w:rFonts w:asciiTheme="minorHAnsi" w:hAnsiTheme="minorHAnsi" w:cstheme="minorHAnsi"/>
          <w:sz w:val="22"/>
          <w:szCs w:val="22"/>
        </w:rPr>
      </w:pPr>
      <w:r w:rsidRPr="00F758DE">
        <w:rPr>
          <w:rFonts w:asciiTheme="minorHAnsi" w:hAnsiTheme="minorHAnsi" w:cstheme="minorHAnsi"/>
          <w:sz w:val="22"/>
          <w:szCs w:val="22"/>
        </w:rPr>
        <w:t>Whole school tracking of attainment outcomes indicates lack of expected rate of progress.</w:t>
      </w:r>
    </w:p>
    <w:p w14:paraId="7C296665" w14:textId="652DBB67" w:rsidR="004B495D" w:rsidRPr="00F758DE" w:rsidRDefault="004B495D" w:rsidP="00631630">
      <w:pPr>
        <w:pStyle w:val="7Tablebodycopy"/>
        <w:numPr>
          <w:ilvl w:val="0"/>
          <w:numId w:val="2"/>
        </w:numPr>
        <w:rPr>
          <w:rFonts w:asciiTheme="minorHAnsi" w:hAnsiTheme="minorHAnsi" w:cstheme="minorHAnsi"/>
          <w:sz w:val="22"/>
          <w:szCs w:val="22"/>
        </w:rPr>
      </w:pPr>
      <w:r w:rsidRPr="00F758DE">
        <w:rPr>
          <w:rFonts w:asciiTheme="minorHAnsi" w:hAnsiTheme="minorHAnsi" w:cstheme="minorHAnsi"/>
          <w:sz w:val="22"/>
          <w:szCs w:val="22"/>
        </w:rPr>
        <w:t>Observation of the pupil indicates that they have additional needs</w:t>
      </w:r>
      <w:r w:rsidR="00600D8A" w:rsidRPr="00F758DE">
        <w:rPr>
          <w:rFonts w:asciiTheme="minorHAnsi" w:hAnsiTheme="minorHAnsi" w:cstheme="minorHAnsi"/>
          <w:sz w:val="22"/>
          <w:szCs w:val="22"/>
        </w:rPr>
        <w:t>.</w:t>
      </w:r>
    </w:p>
    <w:p w14:paraId="5B4A3490" w14:textId="77777777" w:rsidR="00F12897" w:rsidRPr="00F758DE" w:rsidRDefault="00F12897" w:rsidP="00F12897">
      <w:pPr>
        <w:pStyle w:val="7Tablebodycopy"/>
        <w:ind w:left="720"/>
        <w:rPr>
          <w:rFonts w:asciiTheme="minorHAnsi" w:hAnsiTheme="minorHAnsi" w:cstheme="minorHAnsi"/>
          <w:sz w:val="22"/>
          <w:szCs w:val="22"/>
        </w:rPr>
      </w:pPr>
    </w:p>
    <w:p w14:paraId="77561466" w14:textId="77777777" w:rsidR="00600D8A"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When children have an identified Special Educational Need or Disability (SEND) before they start our school, we work with the people who already know them and use the information already available to identify what their needs will be in our school setting and how we can support them. </w:t>
      </w:r>
    </w:p>
    <w:p w14:paraId="58834651" w14:textId="4C7ACB0A" w:rsidR="004B495D" w:rsidRPr="00F758DE" w:rsidRDefault="00600D8A"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We encourage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who have concerns about their child to discuss these </w:t>
      </w:r>
      <w:r w:rsidR="004B495D" w:rsidRPr="00F758DE">
        <w:rPr>
          <w:rFonts w:asciiTheme="minorHAnsi" w:hAnsiTheme="minorHAnsi" w:cstheme="minorHAnsi"/>
          <w:sz w:val="22"/>
          <w:szCs w:val="22"/>
        </w:rPr>
        <w:t>with</w:t>
      </w:r>
      <w:r w:rsidRPr="00F758DE">
        <w:rPr>
          <w:rFonts w:asciiTheme="minorHAnsi" w:hAnsiTheme="minorHAnsi" w:cstheme="minorHAnsi"/>
          <w:sz w:val="22"/>
          <w:szCs w:val="22"/>
        </w:rPr>
        <w:t xml:space="preserve"> the</w:t>
      </w:r>
      <w:r w:rsidR="004B495D" w:rsidRPr="00F758DE">
        <w:rPr>
          <w:rFonts w:asciiTheme="minorHAnsi" w:hAnsiTheme="minorHAnsi" w:cstheme="minorHAnsi"/>
          <w:sz w:val="22"/>
          <w:szCs w:val="22"/>
        </w:rPr>
        <w:t xml:space="preserve"> child’s class teacher</w:t>
      </w:r>
      <w:r w:rsidRPr="00F758DE">
        <w:rPr>
          <w:rFonts w:asciiTheme="minorHAnsi" w:hAnsiTheme="minorHAnsi" w:cstheme="minorHAnsi"/>
          <w:sz w:val="22"/>
          <w:szCs w:val="22"/>
        </w:rPr>
        <w:t xml:space="preserve"> in the first instance</w:t>
      </w:r>
      <w:r w:rsidR="004B495D" w:rsidRPr="00F758DE">
        <w:rPr>
          <w:rFonts w:asciiTheme="minorHAnsi" w:hAnsiTheme="minorHAnsi" w:cstheme="minorHAnsi"/>
          <w:sz w:val="22"/>
          <w:szCs w:val="22"/>
        </w:rPr>
        <w:t xml:space="preserve">, by asking for a meeting with them. The class teacher may then speak with the SENDCo to seek further advice </w:t>
      </w:r>
    </w:p>
    <w:p w14:paraId="3F2D7202" w14:textId="2CE4FF03"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 If a class teacher is concerned about </w:t>
      </w:r>
      <w:r w:rsidR="00600D8A" w:rsidRPr="00F758DE">
        <w:rPr>
          <w:rFonts w:asciiTheme="minorHAnsi" w:hAnsiTheme="minorHAnsi" w:cstheme="minorHAnsi"/>
          <w:sz w:val="22"/>
          <w:szCs w:val="22"/>
        </w:rPr>
        <w:t xml:space="preserve">a </w:t>
      </w:r>
      <w:r w:rsidRPr="00F758DE">
        <w:rPr>
          <w:rFonts w:asciiTheme="minorHAnsi" w:hAnsiTheme="minorHAnsi" w:cstheme="minorHAnsi"/>
          <w:sz w:val="22"/>
          <w:szCs w:val="22"/>
        </w:rPr>
        <w:t xml:space="preserve">child, they will discuss their concerns with </w:t>
      </w:r>
      <w:r w:rsidR="00600D8A" w:rsidRPr="00F758DE">
        <w:rPr>
          <w:rFonts w:asciiTheme="minorHAnsi" w:hAnsiTheme="minorHAnsi" w:cstheme="minorHAnsi"/>
          <w:sz w:val="22"/>
          <w:szCs w:val="22"/>
        </w:rPr>
        <w:t>the parents/</w:t>
      </w:r>
      <w:proofErr w:type="spellStart"/>
      <w:r w:rsidR="00600D8A" w:rsidRPr="00F758DE">
        <w:rPr>
          <w:rFonts w:asciiTheme="minorHAnsi" w:hAnsiTheme="minorHAnsi" w:cstheme="minorHAnsi"/>
          <w:sz w:val="22"/>
          <w:szCs w:val="22"/>
        </w:rPr>
        <w:t>carers</w:t>
      </w:r>
      <w:proofErr w:type="spellEnd"/>
      <w:r w:rsidR="00600D8A" w:rsidRPr="00F758DE">
        <w:rPr>
          <w:rFonts w:asciiTheme="minorHAnsi" w:hAnsiTheme="minorHAnsi" w:cstheme="minorHAnsi"/>
          <w:sz w:val="22"/>
          <w:szCs w:val="22"/>
        </w:rPr>
        <w:t xml:space="preserve"> </w:t>
      </w:r>
      <w:r w:rsidRPr="00F758DE">
        <w:rPr>
          <w:rFonts w:asciiTheme="minorHAnsi" w:hAnsiTheme="minorHAnsi" w:cstheme="minorHAnsi"/>
          <w:sz w:val="22"/>
          <w:szCs w:val="22"/>
        </w:rPr>
        <w:t xml:space="preserve">and </w:t>
      </w:r>
      <w:r w:rsidR="00600D8A" w:rsidRPr="00F758DE">
        <w:rPr>
          <w:rFonts w:asciiTheme="minorHAnsi" w:hAnsiTheme="minorHAnsi" w:cstheme="minorHAnsi"/>
          <w:sz w:val="22"/>
          <w:szCs w:val="22"/>
        </w:rPr>
        <w:t xml:space="preserve">agree </w:t>
      </w:r>
      <w:r w:rsidRPr="00F758DE">
        <w:rPr>
          <w:rFonts w:asciiTheme="minorHAnsi" w:hAnsiTheme="minorHAnsi" w:cstheme="minorHAnsi"/>
          <w:sz w:val="22"/>
          <w:szCs w:val="22"/>
        </w:rPr>
        <w:t xml:space="preserve">ways of working together to support </w:t>
      </w:r>
      <w:r w:rsidR="00600D8A" w:rsidRPr="00F758DE">
        <w:rPr>
          <w:rFonts w:asciiTheme="minorHAnsi" w:hAnsiTheme="minorHAnsi" w:cstheme="minorHAnsi"/>
          <w:sz w:val="22"/>
          <w:szCs w:val="22"/>
        </w:rPr>
        <w:t xml:space="preserve">the </w:t>
      </w:r>
      <w:r w:rsidRPr="00F758DE">
        <w:rPr>
          <w:rFonts w:asciiTheme="minorHAnsi" w:hAnsiTheme="minorHAnsi" w:cstheme="minorHAnsi"/>
          <w:sz w:val="22"/>
          <w:szCs w:val="22"/>
        </w:rPr>
        <w:t xml:space="preserve">child.  Where a child continues to struggle to make progress, despite support matched to the child’s need, the class teacher and/or SENDCo will discuss with </w:t>
      </w:r>
      <w:r w:rsidR="00600D8A" w:rsidRPr="00F758DE">
        <w:rPr>
          <w:rFonts w:asciiTheme="minorHAnsi" w:hAnsiTheme="minorHAnsi" w:cstheme="minorHAnsi"/>
          <w:sz w:val="22"/>
          <w:szCs w:val="22"/>
        </w:rPr>
        <w:t>the parents/</w:t>
      </w:r>
      <w:proofErr w:type="spellStart"/>
      <w:r w:rsidR="00600D8A" w:rsidRPr="00F758DE">
        <w:rPr>
          <w:rFonts w:asciiTheme="minorHAnsi" w:hAnsiTheme="minorHAnsi" w:cstheme="minorHAnsi"/>
          <w:sz w:val="22"/>
          <w:szCs w:val="22"/>
        </w:rPr>
        <w:t>carers</w:t>
      </w:r>
      <w:proofErr w:type="spellEnd"/>
      <w:r w:rsidR="00600D8A" w:rsidRPr="00F758DE">
        <w:rPr>
          <w:rFonts w:asciiTheme="minorHAnsi" w:hAnsiTheme="minorHAnsi" w:cstheme="minorHAnsi"/>
          <w:sz w:val="22"/>
          <w:szCs w:val="22"/>
        </w:rPr>
        <w:t xml:space="preserve"> </w:t>
      </w:r>
      <w:r w:rsidRPr="00F758DE">
        <w:rPr>
          <w:rFonts w:asciiTheme="minorHAnsi" w:hAnsiTheme="minorHAnsi" w:cstheme="minorHAnsi"/>
          <w:sz w:val="22"/>
          <w:szCs w:val="22"/>
        </w:rPr>
        <w:t xml:space="preserve">Special Educational Needs support which can then be put in place.   </w:t>
      </w:r>
    </w:p>
    <w:p w14:paraId="4D7B95BC" w14:textId="77777777" w:rsidR="004B495D" w:rsidRPr="00F758DE" w:rsidRDefault="004B495D" w:rsidP="004B495D">
      <w:pPr>
        <w:pStyle w:val="7Tablebodycopy"/>
        <w:rPr>
          <w:rFonts w:asciiTheme="minorHAnsi" w:hAnsiTheme="minorHAnsi" w:cstheme="minorHAnsi"/>
          <w:sz w:val="22"/>
          <w:szCs w:val="22"/>
        </w:rPr>
      </w:pPr>
    </w:p>
    <w:p w14:paraId="192C336D" w14:textId="77777777"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There are two</w:t>
      </w:r>
      <w:r w:rsidR="00742040" w:rsidRPr="00F758DE">
        <w:rPr>
          <w:rFonts w:asciiTheme="minorHAnsi" w:hAnsiTheme="minorHAnsi" w:cstheme="minorHAnsi"/>
          <w:sz w:val="22"/>
          <w:szCs w:val="22"/>
        </w:rPr>
        <w:t xml:space="preserve"> levels</w:t>
      </w:r>
      <w:r w:rsidRPr="00F758DE">
        <w:rPr>
          <w:rFonts w:asciiTheme="minorHAnsi" w:hAnsiTheme="minorHAnsi" w:cstheme="minorHAnsi"/>
          <w:sz w:val="22"/>
          <w:szCs w:val="22"/>
        </w:rPr>
        <w:t xml:space="preserve"> of</w:t>
      </w:r>
      <w:r w:rsidR="00742040" w:rsidRPr="00F758DE">
        <w:rPr>
          <w:rFonts w:asciiTheme="minorHAnsi" w:hAnsiTheme="minorHAnsi" w:cstheme="minorHAnsi"/>
          <w:sz w:val="22"/>
          <w:szCs w:val="22"/>
        </w:rPr>
        <w:t xml:space="preserve"> s</w:t>
      </w:r>
      <w:r w:rsidR="00EC7717" w:rsidRPr="00F758DE">
        <w:rPr>
          <w:rFonts w:asciiTheme="minorHAnsi" w:hAnsiTheme="minorHAnsi" w:cstheme="minorHAnsi"/>
          <w:sz w:val="22"/>
          <w:szCs w:val="22"/>
        </w:rPr>
        <w:t>upport</w:t>
      </w:r>
      <w:r w:rsidRPr="00F758DE">
        <w:rPr>
          <w:rFonts w:asciiTheme="minorHAnsi" w:hAnsiTheme="minorHAnsi" w:cstheme="minorHAnsi"/>
          <w:sz w:val="22"/>
          <w:szCs w:val="22"/>
        </w:rPr>
        <w:t>:</w:t>
      </w:r>
    </w:p>
    <w:p w14:paraId="4FBDA62D" w14:textId="77777777" w:rsidR="004B495D" w:rsidRPr="00F758DE" w:rsidRDefault="004B495D" w:rsidP="004B495D">
      <w:pPr>
        <w:pStyle w:val="7Tablebodycopy"/>
        <w:rPr>
          <w:rFonts w:asciiTheme="minorHAnsi" w:hAnsiTheme="minorHAnsi" w:cstheme="minorHAnsi"/>
          <w:sz w:val="22"/>
          <w:szCs w:val="22"/>
          <w:u w:val="single"/>
        </w:rPr>
      </w:pPr>
      <w:r w:rsidRPr="00F758DE">
        <w:rPr>
          <w:rFonts w:asciiTheme="minorHAnsi" w:hAnsiTheme="minorHAnsi" w:cstheme="minorHAnsi"/>
          <w:sz w:val="22"/>
          <w:szCs w:val="22"/>
          <w:u w:val="single"/>
        </w:rPr>
        <w:t>SEN Support:</w:t>
      </w:r>
    </w:p>
    <w:p w14:paraId="399CF46C" w14:textId="77777777"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 </w:t>
      </w:r>
      <w:r w:rsidR="00742040" w:rsidRPr="00F758DE">
        <w:rPr>
          <w:rFonts w:asciiTheme="minorHAnsi" w:hAnsiTheme="minorHAnsi" w:cstheme="minorHAnsi"/>
          <w:sz w:val="22"/>
          <w:szCs w:val="22"/>
        </w:rPr>
        <w:t>T</w:t>
      </w:r>
      <w:r w:rsidRPr="00F758DE">
        <w:rPr>
          <w:rFonts w:asciiTheme="minorHAnsi" w:hAnsiTheme="minorHAnsi" w:cstheme="minorHAnsi"/>
          <w:sz w:val="22"/>
          <w:szCs w:val="22"/>
        </w:rPr>
        <w:t>he school</w:t>
      </w:r>
      <w:r w:rsidR="00742040" w:rsidRPr="00F758DE">
        <w:rPr>
          <w:rFonts w:asciiTheme="minorHAnsi" w:hAnsiTheme="minorHAnsi" w:cstheme="minorHAnsi"/>
          <w:sz w:val="22"/>
          <w:szCs w:val="22"/>
        </w:rPr>
        <w:t>,</w:t>
      </w:r>
      <w:r w:rsidRPr="00F758DE">
        <w:rPr>
          <w:rFonts w:asciiTheme="minorHAnsi" w:hAnsiTheme="minorHAnsi" w:cstheme="minorHAnsi"/>
          <w:sz w:val="22"/>
          <w:szCs w:val="22"/>
        </w:rPr>
        <w:t xml:space="preserve"> together with the parents</w:t>
      </w:r>
      <w:r w:rsidR="00742040" w:rsidRPr="00F758DE">
        <w:rPr>
          <w:rFonts w:asciiTheme="minorHAnsi" w:hAnsiTheme="minorHAnsi" w:cstheme="minorHAnsi"/>
          <w:sz w:val="22"/>
          <w:szCs w:val="22"/>
        </w:rPr>
        <w:t>/</w:t>
      </w:r>
      <w:proofErr w:type="spellStart"/>
      <w:r w:rsidR="00742040" w:rsidRPr="00F758DE">
        <w:rPr>
          <w:rFonts w:asciiTheme="minorHAnsi" w:hAnsiTheme="minorHAnsi" w:cstheme="minorHAnsi"/>
          <w:sz w:val="22"/>
          <w:szCs w:val="22"/>
        </w:rPr>
        <w:t>carers</w:t>
      </w:r>
      <w:proofErr w:type="spellEnd"/>
      <w:r w:rsidR="00742040" w:rsidRPr="00F758DE">
        <w:rPr>
          <w:rFonts w:asciiTheme="minorHAnsi" w:hAnsiTheme="minorHAnsi" w:cstheme="minorHAnsi"/>
          <w:sz w:val="22"/>
          <w:szCs w:val="22"/>
        </w:rPr>
        <w:t>,</w:t>
      </w:r>
      <w:r w:rsidRPr="00F758DE">
        <w:rPr>
          <w:rFonts w:asciiTheme="minorHAnsi" w:hAnsiTheme="minorHAnsi" w:cstheme="minorHAnsi"/>
          <w:sz w:val="22"/>
          <w:szCs w:val="22"/>
        </w:rPr>
        <w:t xml:space="preserve"> implement a support plan based on the need(s) of the child. Targets will be identified with actions needed and planned outcomes. The work is undertaken at school level.</w:t>
      </w:r>
    </w:p>
    <w:p w14:paraId="5559B889" w14:textId="77777777" w:rsidR="00742040" w:rsidRPr="00F758DE" w:rsidRDefault="00742040" w:rsidP="004B495D">
      <w:pPr>
        <w:pStyle w:val="7Tablebodycopy"/>
        <w:rPr>
          <w:rFonts w:asciiTheme="minorHAnsi" w:hAnsiTheme="minorHAnsi" w:cstheme="minorHAnsi"/>
          <w:sz w:val="22"/>
          <w:szCs w:val="22"/>
        </w:rPr>
      </w:pPr>
    </w:p>
    <w:p w14:paraId="6E094FC9" w14:textId="77777777" w:rsidR="004B495D" w:rsidRPr="00F758DE" w:rsidRDefault="004B495D" w:rsidP="004B495D">
      <w:pPr>
        <w:pStyle w:val="7Tablebodycopy"/>
        <w:rPr>
          <w:rFonts w:asciiTheme="minorHAnsi" w:hAnsiTheme="minorHAnsi" w:cstheme="minorHAnsi"/>
          <w:sz w:val="22"/>
          <w:szCs w:val="22"/>
          <w:u w:val="single"/>
        </w:rPr>
      </w:pPr>
      <w:r w:rsidRPr="00F758DE">
        <w:rPr>
          <w:rFonts w:asciiTheme="minorHAnsi" w:hAnsiTheme="minorHAnsi" w:cstheme="minorHAnsi"/>
          <w:sz w:val="22"/>
          <w:szCs w:val="22"/>
          <w:u w:val="single"/>
        </w:rPr>
        <w:t xml:space="preserve">Education Health Care Plan (EHCP): </w:t>
      </w:r>
    </w:p>
    <w:p w14:paraId="7646C10F" w14:textId="77777777"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An Education, Health and Care plan is for children and young people aged up to 25 who need more support than is available through </w:t>
      </w:r>
      <w:r w:rsidR="00742040" w:rsidRPr="00F758DE">
        <w:rPr>
          <w:rFonts w:asciiTheme="minorHAnsi" w:hAnsiTheme="minorHAnsi" w:cstheme="minorHAnsi"/>
          <w:sz w:val="22"/>
          <w:szCs w:val="22"/>
        </w:rPr>
        <w:t xml:space="preserve">SEN </w:t>
      </w:r>
      <w:r w:rsidRPr="00F758DE">
        <w:rPr>
          <w:rFonts w:asciiTheme="minorHAnsi" w:hAnsiTheme="minorHAnsi" w:cstheme="minorHAnsi"/>
          <w:sz w:val="22"/>
          <w:szCs w:val="22"/>
        </w:rPr>
        <w:t>support. EHC plans identify educational, health and social needs and set out the additional support</w:t>
      </w:r>
      <w:r w:rsidR="00742040" w:rsidRPr="00F758DE">
        <w:rPr>
          <w:rFonts w:asciiTheme="minorHAnsi" w:hAnsiTheme="minorHAnsi" w:cstheme="minorHAnsi"/>
          <w:sz w:val="22"/>
          <w:szCs w:val="22"/>
        </w:rPr>
        <w:t xml:space="preserve"> required</w:t>
      </w:r>
      <w:r w:rsidRPr="00F758DE">
        <w:rPr>
          <w:rFonts w:asciiTheme="minorHAnsi" w:hAnsiTheme="minorHAnsi" w:cstheme="minorHAnsi"/>
          <w:sz w:val="22"/>
          <w:szCs w:val="22"/>
        </w:rPr>
        <w:t xml:space="preserve"> to meet those needs. </w:t>
      </w:r>
      <w:r w:rsidR="00F67220" w:rsidRPr="00F758DE">
        <w:rPr>
          <w:rFonts w:asciiTheme="minorHAnsi" w:hAnsiTheme="minorHAnsi" w:cstheme="minorHAnsi"/>
          <w:sz w:val="22"/>
          <w:szCs w:val="22"/>
        </w:rPr>
        <w:t xml:space="preserve">The Local Authority has overall </w:t>
      </w:r>
      <w:r w:rsidR="009069D3" w:rsidRPr="00F758DE">
        <w:rPr>
          <w:rFonts w:asciiTheme="minorHAnsi" w:hAnsiTheme="minorHAnsi" w:cstheme="minorHAnsi"/>
          <w:sz w:val="22"/>
          <w:szCs w:val="22"/>
        </w:rPr>
        <w:t>responsibility</w:t>
      </w:r>
      <w:r w:rsidR="00F67220" w:rsidRPr="00F758DE">
        <w:rPr>
          <w:rFonts w:asciiTheme="minorHAnsi" w:hAnsiTheme="minorHAnsi" w:cstheme="minorHAnsi"/>
          <w:sz w:val="22"/>
          <w:szCs w:val="22"/>
        </w:rPr>
        <w:t xml:space="preserve"> for these plans but the school and parents/</w:t>
      </w:r>
      <w:proofErr w:type="spellStart"/>
      <w:r w:rsidR="00F67220" w:rsidRPr="00F758DE">
        <w:rPr>
          <w:rFonts w:asciiTheme="minorHAnsi" w:hAnsiTheme="minorHAnsi" w:cstheme="minorHAnsi"/>
          <w:sz w:val="22"/>
          <w:szCs w:val="22"/>
        </w:rPr>
        <w:t>carers</w:t>
      </w:r>
      <w:proofErr w:type="spellEnd"/>
      <w:r w:rsidR="00F67220" w:rsidRPr="00F758DE">
        <w:rPr>
          <w:rFonts w:asciiTheme="minorHAnsi" w:hAnsiTheme="minorHAnsi" w:cstheme="minorHAnsi"/>
          <w:sz w:val="22"/>
          <w:szCs w:val="22"/>
        </w:rPr>
        <w:t xml:space="preserve"> are both involved in the monitoring and review of provision. </w:t>
      </w:r>
    </w:p>
    <w:p w14:paraId="13696426" w14:textId="77777777" w:rsidR="004B495D" w:rsidRPr="00F758DE" w:rsidRDefault="004B495D" w:rsidP="004B495D">
      <w:pPr>
        <w:pStyle w:val="7Tablebodycopy"/>
        <w:rPr>
          <w:rFonts w:asciiTheme="minorHAnsi" w:hAnsiTheme="minorHAnsi" w:cstheme="minorHAnsi"/>
          <w:sz w:val="22"/>
          <w:szCs w:val="22"/>
        </w:rPr>
      </w:pPr>
      <w:r w:rsidRPr="00F758DE">
        <w:rPr>
          <w:rFonts w:asciiTheme="minorHAnsi" w:hAnsiTheme="minorHAnsi" w:cstheme="minorHAnsi"/>
          <w:sz w:val="22"/>
          <w:szCs w:val="22"/>
        </w:rPr>
        <w:t>In deciding whether to make special education provision to support educational, social, physical or emotional needs, we:</w:t>
      </w:r>
    </w:p>
    <w:p w14:paraId="4D33B77B" w14:textId="77777777" w:rsidR="004B495D" w:rsidRPr="00F758DE" w:rsidRDefault="004B495D" w:rsidP="00631630">
      <w:pPr>
        <w:pStyle w:val="7Tablebodycopy"/>
        <w:numPr>
          <w:ilvl w:val="0"/>
          <w:numId w:val="1"/>
        </w:numPr>
        <w:rPr>
          <w:rFonts w:asciiTheme="minorHAnsi" w:hAnsiTheme="minorHAnsi" w:cstheme="minorHAnsi"/>
          <w:sz w:val="22"/>
          <w:szCs w:val="22"/>
        </w:rPr>
      </w:pPr>
      <w:r w:rsidRPr="00F758DE">
        <w:rPr>
          <w:rFonts w:asciiTheme="minorHAnsi" w:hAnsiTheme="minorHAnsi" w:cstheme="minorHAnsi"/>
          <w:sz w:val="22"/>
          <w:szCs w:val="22"/>
        </w:rPr>
        <w:t>Work in partnership with parents/</w:t>
      </w:r>
      <w:proofErr w:type="spellStart"/>
      <w:r w:rsidRPr="00F758DE">
        <w:rPr>
          <w:rFonts w:asciiTheme="minorHAnsi" w:hAnsiTheme="minorHAnsi" w:cstheme="minorHAnsi"/>
          <w:sz w:val="22"/>
          <w:szCs w:val="22"/>
        </w:rPr>
        <w:t>carers</w:t>
      </w:r>
      <w:proofErr w:type="spellEnd"/>
      <w:r w:rsidR="009069D3" w:rsidRPr="00F758DE">
        <w:rPr>
          <w:rFonts w:asciiTheme="minorHAnsi" w:hAnsiTheme="minorHAnsi" w:cstheme="minorHAnsi"/>
          <w:sz w:val="22"/>
          <w:szCs w:val="22"/>
        </w:rPr>
        <w:t xml:space="preserve"> and children</w:t>
      </w:r>
    </w:p>
    <w:p w14:paraId="5412D3EE" w14:textId="77777777" w:rsidR="004B495D" w:rsidRPr="00F758DE" w:rsidRDefault="004B495D" w:rsidP="00631630">
      <w:pPr>
        <w:pStyle w:val="7Tablebodycopy"/>
        <w:numPr>
          <w:ilvl w:val="0"/>
          <w:numId w:val="1"/>
        </w:numPr>
        <w:rPr>
          <w:rFonts w:asciiTheme="minorHAnsi" w:hAnsiTheme="minorHAnsi" w:cstheme="minorHAnsi"/>
          <w:sz w:val="22"/>
          <w:szCs w:val="22"/>
        </w:rPr>
      </w:pPr>
      <w:r w:rsidRPr="00F758DE">
        <w:rPr>
          <w:rFonts w:asciiTheme="minorHAnsi" w:hAnsiTheme="minorHAnsi" w:cstheme="minorHAnsi"/>
          <w:sz w:val="22"/>
          <w:szCs w:val="22"/>
        </w:rPr>
        <w:t xml:space="preserve">Consult with relevant external agencies, </w:t>
      </w:r>
      <w:proofErr w:type="gramStart"/>
      <w:r w:rsidRPr="00F758DE">
        <w:rPr>
          <w:rFonts w:asciiTheme="minorHAnsi" w:hAnsiTheme="minorHAnsi" w:cstheme="minorHAnsi"/>
          <w:sz w:val="22"/>
          <w:szCs w:val="22"/>
        </w:rPr>
        <w:t>e.g.</w:t>
      </w:r>
      <w:proofErr w:type="gramEnd"/>
      <w:r w:rsidRPr="00F758DE">
        <w:rPr>
          <w:rFonts w:asciiTheme="minorHAnsi" w:hAnsiTheme="minorHAnsi" w:cstheme="minorHAnsi"/>
          <w:sz w:val="22"/>
          <w:szCs w:val="22"/>
        </w:rPr>
        <w:t xml:space="preserve"> Speech and Language Therapy, Educational Psychology, Occupational Therapy</w:t>
      </w:r>
    </w:p>
    <w:p w14:paraId="71594107" w14:textId="77777777" w:rsidR="004B495D" w:rsidRPr="00F758DE" w:rsidRDefault="004B495D" w:rsidP="00631630">
      <w:pPr>
        <w:pStyle w:val="7Tablebodycopy"/>
        <w:numPr>
          <w:ilvl w:val="0"/>
          <w:numId w:val="1"/>
        </w:numPr>
        <w:rPr>
          <w:rFonts w:asciiTheme="minorHAnsi" w:hAnsiTheme="minorHAnsi" w:cstheme="minorHAnsi"/>
          <w:sz w:val="22"/>
          <w:szCs w:val="22"/>
        </w:rPr>
      </w:pPr>
      <w:r w:rsidRPr="00F758DE">
        <w:rPr>
          <w:rFonts w:asciiTheme="minorHAnsi" w:hAnsiTheme="minorHAnsi" w:cstheme="minorHAnsi"/>
          <w:sz w:val="22"/>
          <w:szCs w:val="22"/>
        </w:rPr>
        <w:t xml:space="preserve">Use </w:t>
      </w:r>
      <w:r w:rsidR="009069D3" w:rsidRPr="00F758DE">
        <w:rPr>
          <w:rFonts w:asciiTheme="minorHAnsi" w:hAnsiTheme="minorHAnsi" w:cstheme="minorHAnsi"/>
          <w:sz w:val="22"/>
          <w:szCs w:val="22"/>
        </w:rPr>
        <w:t xml:space="preserve">a variety of </w:t>
      </w:r>
      <w:r w:rsidRPr="00F758DE">
        <w:rPr>
          <w:rFonts w:asciiTheme="minorHAnsi" w:hAnsiTheme="minorHAnsi" w:cstheme="minorHAnsi"/>
          <w:sz w:val="22"/>
          <w:szCs w:val="22"/>
        </w:rPr>
        <w:t>assessment tools &amp; materials</w:t>
      </w:r>
    </w:p>
    <w:p w14:paraId="08209525" w14:textId="77777777" w:rsidR="00593CE5" w:rsidRPr="00F758DE" w:rsidRDefault="009069D3" w:rsidP="00631630">
      <w:pPr>
        <w:pStyle w:val="7Tablebodycopy"/>
        <w:numPr>
          <w:ilvl w:val="0"/>
          <w:numId w:val="1"/>
        </w:numPr>
        <w:rPr>
          <w:rFonts w:asciiTheme="minorHAnsi" w:hAnsiTheme="minorHAnsi" w:cstheme="minorHAnsi"/>
          <w:sz w:val="22"/>
          <w:szCs w:val="22"/>
        </w:rPr>
      </w:pPr>
      <w:r w:rsidRPr="00F758DE">
        <w:rPr>
          <w:rFonts w:asciiTheme="minorHAnsi" w:hAnsiTheme="minorHAnsi" w:cstheme="minorHAnsi"/>
          <w:sz w:val="22"/>
          <w:szCs w:val="22"/>
        </w:rPr>
        <w:t>Conduct o</w:t>
      </w:r>
      <w:r w:rsidR="004B495D" w:rsidRPr="00F758DE">
        <w:rPr>
          <w:rFonts w:asciiTheme="minorHAnsi" w:hAnsiTheme="minorHAnsi" w:cstheme="minorHAnsi"/>
          <w:sz w:val="22"/>
          <w:szCs w:val="22"/>
        </w:rPr>
        <w:t>bservations</w:t>
      </w:r>
    </w:p>
    <w:p w14:paraId="6506599F" w14:textId="77777777" w:rsidR="00877E49" w:rsidRPr="00F758DE" w:rsidRDefault="00877E49" w:rsidP="009069D3">
      <w:pPr>
        <w:rPr>
          <w:rFonts w:cstheme="minorHAnsi"/>
          <w:sz w:val="24"/>
          <w:szCs w:val="24"/>
          <w:u w:val="single"/>
        </w:rPr>
      </w:pPr>
      <w:bookmarkStart w:id="9" w:name="IdentifyingandassessingpupilswithSEND"/>
      <w:bookmarkEnd w:id="9"/>
      <w:r w:rsidRPr="00F758DE">
        <w:rPr>
          <w:rFonts w:cstheme="minorHAnsi"/>
        </w:rPr>
        <w:br w:type="page"/>
      </w:r>
      <w:r w:rsidRPr="00F758DE">
        <w:rPr>
          <w:rFonts w:cstheme="minorHAnsi"/>
          <w:sz w:val="24"/>
          <w:szCs w:val="24"/>
          <w:u w:val="single"/>
        </w:rPr>
        <w:lastRenderedPageBreak/>
        <w:t>Graduated Approach – Assess, Plan, Do, Review</w:t>
      </w:r>
    </w:p>
    <w:p w14:paraId="3FA916E8" w14:textId="77777777" w:rsidR="00877E49" w:rsidRPr="00F758DE" w:rsidRDefault="00877E49" w:rsidP="00877E49">
      <w:pPr>
        <w:pStyle w:val="7Tablebodycopy"/>
        <w:rPr>
          <w:rFonts w:asciiTheme="minorHAnsi" w:hAnsiTheme="minorHAnsi" w:cstheme="minorHAnsi"/>
          <w:sz w:val="22"/>
          <w:szCs w:val="22"/>
        </w:rPr>
      </w:pPr>
    </w:p>
    <w:p w14:paraId="54E09C92" w14:textId="7ABA95D9"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We use a graduated approach to identify needs and assess the impact of support.  Four types of action should be taken to ensure effective support. A continuous cycle will be used to provide </w:t>
      </w:r>
      <w:r w:rsidR="00600D8A" w:rsidRPr="00F758DE">
        <w:rPr>
          <w:rFonts w:asciiTheme="minorHAnsi" w:hAnsiTheme="minorHAnsi" w:cstheme="minorHAnsi"/>
          <w:sz w:val="22"/>
          <w:szCs w:val="22"/>
        </w:rPr>
        <w:t>children</w:t>
      </w:r>
      <w:r w:rsidRPr="00F758DE">
        <w:rPr>
          <w:rFonts w:asciiTheme="minorHAnsi" w:hAnsiTheme="minorHAnsi" w:cstheme="minorHAnsi"/>
          <w:sz w:val="22"/>
          <w:szCs w:val="22"/>
        </w:rPr>
        <w:t xml:space="preserve"> with additional support and includes the following: </w:t>
      </w:r>
    </w:p>
    <w:p w14:paraId="47E36228"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eastAsia="Calibri" w:hAnsiTheme="minorHAnsi" w:cstheme="minorHAnsi"/>
          <w:noProof/>
          <w:sz w:val="22"/>
          <w:szCs w:val="22"/>
        </w:rPr>
        <mc:AlternateContent>
          <mc:Choice Requires="wpg">
            <w:drawing>
              <wp:anchor distT="0" distB="0" distL="114300" distR="114300" simplePos="0" relativeHeight="251671552" behindDoc="0" locked="0" layoutInCell="1" allowOverlap="1" wp14:anchorId="3ACD072F" wp14:editId="66996D70">
                <wp:simplePos x="0" y="0"/>
                <wp:positionH relativeFrom="column">
                  <wp:posOffset>2110855</wp:posOffset>
                </wp:positionH>
                <wp:positionV relativeFrom="paragraph">
                  <wp:posOffset>27007</wp:posOffset>
                </wp:positionV>
                <wp:extent cx="3906647" cy="1119881"/>
                <wp:effectExtent l="0" t="0" r="17780" b="0"/>
                <wp:wrapNone/>
                <wp:docPr id="12581" name="Group 12581"/>
                <wp:cNvGraphicFramePr/>
                <a:graphic xmlns:a="http://schemas.openxmlformats.org/drawingml/2006/main">
                  <a:graphicData uri="http://schemas.microsoft.com/office/word/2010/wordprocessingGroup">
                    <wpg:wgp>
                      <wpg:cNvGrpSpPr/>
                      <wpg:grpSpPr>
                        <a:xfrm>
                          <a:off x="0" y="0"/>
                          <a:ext cx="3906647" cy="1119881"/>
                          <a:chOff x="0" y="0"/>
                          <a:chExt cx="3906647" cy="1119881"/>
                        </a:xfrm>
                      </wpg:grpSpPr>
                      <wps:wsp>
                        <wps:cNvPr id="752" name="Rectangle 752"/>
                        <wps:cNvSpPr/>
                        <wps:spPr>
                          <a:xfrm>
                            <a:off x="0" y="0"/>
                            <a:ext cx="51809" cy="207922"/>
                          </a:xfrm>
                          <a:prstGeom prst="rect">
                            <a:avLst/>
                          </a:prstGeom>
                          <a:ln>
                            <a:noFill/>
                          </a:ln>
                        </wps:spPr>
                        <wps:txbx>
                          <w:txbxContent>
                            <w:p w14:paraId="3A07820D"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3" name="Rectangle 753"/>
                        <wps:cNvSpPr/>
                        <wps:spPr>
                          <a:xfrm>
                            <a:off x="0" y="160020"/>
                            <a:ext cx="51809" cy="207922"/>
                          </a:xfrm>
                          <a:prstGeom prst="rect">
                            <a:avLst/>
                          </a:prstGeom>
                          <a:ln>
                            <a:noFill/>
                          </a:ln>
                        </wps:spPr>
                        <wps:txbx>
                          <w:txbxContent>
                            <w:p w14:paraId="3BFCC4B9"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4" name="Rectangle 754"/>
                        <wps:cNvSpPr/>
                        <wps:spPr>
                          <a:xfrm>
                            <a:off x="0" y="321564"/>
                            <a:ext cx="51809" cy="207922"/>
                          </a:xfrm>
                          <a:prstGeom prst="rect">
                            <a:avLst/>
                          </a:prstGeom>
                          <a:ln>
                            <a:noFill/>
                          </a:ln>
                        </wps:spPr>
                        <wps:txbx>
                          <w:txbxContent>
                            <w:p w14:paraId="7293D456"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5" name="Rectangle 755"/>
                        <wps:cNvSpPr/>
                        <wps:spPr>
                          <a:xfrm>
                            <a:off x="0" y="481584"/>
                            <a:ext cx="51809" cy="207922"/>
                          </a:xfrm>
                          <a:prstGeom prst="rect">
                            <a:avLst/>
                          </a:prstGeom>
                          <a:ln>
                            <a:noFill/>
                          </a:ln>
                        </wps:spPr>
                        <wps:txbx>
                          <w:txbxContent>
                            <w:p w14:paraId="0FAD5F19"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6" name="Rectangle 756"/>
                        <wps:cNvSpPr/>
                        <wps:spPr>
                          <a:xfrm>
                            <a:off x="0" y="643128"/>
                            <a:ext cx="51809" cy="207922"/>
                          </a:xfrm>
                          <a:prstGeom prst="rect">
                            <a:avLst/>
                          </a:prstGeom>
                          <a:ln>
                            <a:noFill/>
                          </a:ln>
                        </wps:spPr>
                        <wps:txbx>
                          <w:txbxContent>
                            <w:p w14:paraId="0FC8E672"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7" name="Rectangle 757"/>
                        <wps:cNvSpPr/>
                        <wps:spPr>
                          <a:xfrm>
                            <a:off x="0" y="803529"/>
                            <a:ext cx="51809" cy="207922"/>
                          </a:xfrm>
                          <a:prstGeom prst="rect">
                            <a:avLst/>
                          </a:prstGeom>
                          <a:ln>
                            <a:noFill/>
                          </a:ln>
                        </wps:spPr>
                        <wps:txbx>
                          <w:txbxContent>
                            <w:p w14:paraId="3035A645"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758" name="Rectangle 758"/>
                        <wps:cNvSpPr/>
                        <wps:spPr>
                          <a:xfrm>
                            <a:off x="0" y="963549"/>
                            <a:ext cx="51809" cy="207922"/>
                          </a:xfrm>
                          <a:prstGeom prst="rect">
                            <a:avLst/>
                          </a:prstGeom>
                          <a:ln>
                            <a:noFill/>
                          </a:ln>
                        </wps:spPr>
                        <wps:txbx>
                          <w:txbxContent>
                            <w:p w14:paraId="320D8B9A" w14:textId="77777777" w:rsidR="004A4B8A" w:rsidRDefault="004A4B8A" w:rsidP="00877E49">
                              <w:pPr>
                                <w:spacing w:after="160" w:line="259" w:lineRule="auto"/>
                              </w:pPr>
                              <w:r>
                                <w:t xml:space="preserve"> </w:t>
                              </w:r>
                            </w:p>
                          </w:txbxContent>
                        </wps:txbx>
                        <wps:bodyPr horzOverflow="overflow" vert="horz" lIns="0" tIns="0" rIns="0" bIns="0" rtlCol="0">
                          <a:noAutofit/>
                        </wps:bodyPr>
                      </wps:wsp>
                      <wps:wsp>
                        <wps:cNvPr id="892" name="Shape 892"/>
                        <wps:cNvSpPr/>
                        <wps:spPr>
                          <a:xfrm>
                            <a:off x="2727833" y="189087"/>
                            <a:ext cx="329184" cy="175292"/>
                          </a:xfrm>
                          <a:custGeom>
                            <a:avLst/>
                            <a:gdLst/>
                            <a:ahLst/>
                            <a:cxnLst/>
                            <a:rect l="0" t="0" r="0" b="0"/>
                            <a:pathLst>
                              <a:path w="329184" h="175292">
                                <a:moveTo>
                                  <a:pt x="110478" y="1197"/>
                                </a:moveTo>
                                <a:cubicBezTo>
                                  <a:pt x="127016" y="0"/>
                                  <a:pt x="144113" y="1968"/>
                                  <a:pt x="160909" y="7525"/>
                                </a:cubicBezTo>
                                <a:lnTo>
                                  <a:pt x="214122" y="25178"/>
                                </a:lnTo>
                                <a:cubicBezTo>
                                  <a:pt x="269621" y="43466"/>
                                  <a:pt x="305943" y="96170"/>
                                  <a:pt x="302514" y="153193"/>
                                </a:cubicBezTo>
                                <a:lnTo>
                                  <a:pt x="329184" y="161956"/>
                                </a:lnTo>
                                <a:lnTo>
                                  <a:pt x="269875" y="175292"/>
                                </a:lnTo>
                                <a:lnTo>
                                  <a:pt x="222631" y="126778"/>
                                </a:lnTo>
                                <a:lnTo>
                                  <a:pt x="249174" y="135541"/>
                                </a:lnTo>
                                <a:cubicBezTo>
                                  <a:pt x="252095" y="88551"/>
                                  <a:pt x="227965" y="43719"/>
                                  <a:pt x="186563" y="19209"/>
                                </a:cubicBezTo>
                                <a:cubicBezTo>
                                  <a:pt x="127000" y="12986"/>
                                  <a:pt x="71628" y="48038"/>
                                  <a:pt x="53340" y="103664"/>
                                </a:cubicBezTo>
                                <a:lnTo>
                                  <a:pt x="0" y="86011"/>
                                </a:lnTo>
                                <a:cubicBezTo>
                                  <a:pt x="16288" y="36862"/>
                                  <a:pt x="60865" y="4786"/>
                                  <a:pt x="110478" y="1197"/>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893" name="Shape 893"/>
                        <wps:cNvSpPr/>
                        <wps:spPr>
                          <a:xfrm>
                            <a:off x="2727833" y="189087"/>
                            <a:ext cx="186563" cy="103664"/>
                          </a:xfrm>
                          <a:custGeom>
                            <a:avLst/>
                            <a:gdLst/>
                            <a:ahLst/>
                            <a:cxnLst/>
                            <a:rect l="0" t="0" r="0" b="0"/>
                            <a:pathLst>
                              <a:path w="186563" h="103664">
                                <a:moveTo>
                                  <a:pt x="110478" y="1197"/>
                                </a:moveTo>
                                <a:cubicBezTo>
                                  <a:pt x="127016" y="0"/>
                                  <a:pt x="144113" y="1968"/>
                                  <a:pt x="160909" y="7525"/>
                                </a:cubicBezTo>
                                <a:cubicBezTo>
                                  <a:pt x="169926" y="10445"/>
                                  <a:pt x="178562" y="14382"/>
                                  <a:pt x="186563" y="19209"/>
                                </a:cubicBezTo>
                                <a:cubicBezTo>
                                  <a:pt x="127000" y="12986"/>
                                  <a:pt x="71628" y="48038"/>
                                  <a:pt x="53340" y="103664"/>
                                </a:cubicBezTo>
                                <a:lnTo>
                                  <a:pt x="0" y="86011"/>
                                </a:lnTo>
                                <a:cubicBezTo>
                                  <a:pt x="16288" y="36862"/>
                                  <a:pt x="60865" y="4786"/>
                                  <a:pt x="110478" y="1197"/>
                                </a:cubicBezTo>
                                <a:close/>
                              </a:path>
                            </a:pathLst>
                          </a:custGeom>
                          <a:ln w="0" cap="flat">
                            <a:miter lim="127000"/>
                          </a:ln>
                        </wps:spPr>
                        <wps:style>
                          <a:lnRef idx="0">
                            <a:srgbClr val="000000">
                              <a:alpha val="0"/>
                            </a:srgbClr>
                          </a:lnRef>
                          <a:fillRef idx="1">
                            <a:srgbClr val="75A740"/>
                          </a:fillRef>
                          <a:effectRef idx="0">
                            <a:scrgbClr r="0" g="0" b="0"/>
                          </a:effectRef>
                          <a:fontRef idx="none"/>
                        </wps:style>
                        <wps:bodyPr/>
                      </wps:wsp>
                      <wps:wsp>
                        <wps:cNvPr id="894" name="Shape 894"/>
                        <wps:cNvSpPr/>
                        <wps:spPr>
                          <a:xfrm>
                            <a:off x="2727833" y="174386"/>
                            <a:ext cx="329184" cy="189992"/>
                          </a:xfrm>
                          <a:custGeom>
                            <a:avLst/>
                            <a:gdLst/>
                            <a:ahLst/>
                            <a:cxnLst/>
                            <a:rect l="0" t="0" r="0" b="0"/>
                            <a:pathLst>
                              <a:path w="329184" h="189992">
                                <a:moveTo>
                                  <a:pt x="0" y="100711"/>
                                </a:moveTo>
                                <a:cubicBezTo>
                                  <a:pt x="21717" y="35179"/>
                                  <a:pt x="93726" y="0"/>
                                  <a:pt x="160909" y="22225"/>
                                </a:cubicBezTo>
                                <a:cubicBezTo>
                                  <a:pt x="160909" y="22225"/>
                                  <a:pt x="160909" y="22225"/>
                                  <a:pt x="160909" y="22225"/>
                                </a:cubicBezTo>
                                <a:lnTo>
                                  <a:pt x="214122" y="39878"/>
                                </a:lnTo>
                                <a:cubicBezTo>
                                  <a:pt x="269621" y="58166"/>
                                  <a:pt x="305943" y="110871"/>
                                  <a:pt x="302514" y="167894"/>
                                </a:cubicBezTo>
                                <a:lnTo>
                                  <a:pt x="329184" y="176657"/>
                                </a:lnTo>
                                <a:lnTo>
                                  <a:pt x="269875" y="189992"/>
                                </a:lnTo>
                                <a:lnTo>
                                  <a:pt x="222631" y="141478"/>
                                </a:lnTo>
                                <a:lnTo>
                                  <a:pt x="249174" y="150241"/>
                                </a:lnTo>
                                <a:cubicBezTo>
                                  <a:pt x="252095" y="103251"/>
                                  <a:pt x="227965" y="58420"/>
                                  <a:pt x="186563" y="33909"/>
                                </a:cubicBezTo>
                                <a:lnTo>
                                  <a:pt x="186563" y="33909"/>
                                </a:lnTo>
                                <a:cubicBezTo>
                                  <a:pt x="127000" y="27686"/>
                                  <a:pt x="71628" y="62738"/>
                                  <a:pt x="53340" y="118364"/>
                                </a:cubicBezTo>
                                <a:close/>
                              </a:path>
                            </a:pathLst>
                          </a:custGeom>
                          <a:ln w="25400" cap="flat">
                            <a:miter lim="127000"/>
                          </a:ln>
                        </wps:spPr>
                        <wps:style>
                          <a:lnRef idx="1">
                            <a:srgbClr val="385D8A"/>
                          </a:lnRef>
                          <a:fillRef idx="0">
                            <a:srgbClr val="000000">
                              <a:alpha val="0"/>
                            </a:srgbClr>
                          </a:fillRef>
                          <a:effectRef idx="0">
                            <a:scrgbClr r="0" g="0" b="0"/>
                          </a:effectRef>
                          <a:fontRef idx="none"/>
                        </wps:style>
                        <wps:bodyPr/>
                      </wps:wsp>
                      <wps:wsp>
                        <wps:cNvPr id="895" name="Shape 895"/>
                        <wps:cNvSpPr/>
                        <wps:spPr>
                          <a:xfrm>
                            <a:off x="2888742" y="196611"/>
                            <a:ext cx="25654" cy="11684"/>
                          </a:xfrm>
                          <a:custGeom>
                            <a:avLst/>
                            <a:gdLst/>
                            <a:ahLst/>
                            <a:cxnLst/>
                            <a:rect l="0" t="0" r="0" b="0"/>
                            <a:pathLst>
                              <a:path w="25654" h="11684">
                                <a:moveTo>
                                  <a:pt x="0" y="0"/>
                                </a:moveTo>
                                <a:cubicBezTo>
                                  <a:pt x="9017" y="2921"/>
                                  <a:pt x="17653" y="6858"/>
                                  <a:pt x="25654" y="11684"/>
                                </a:cubicBezTo>
                              </a:path>
                            </a:pathLst>
                          </a:custGeom>
                          <a:ln w="25400" cap="flat">
                            <a:miter lim="127000"/>
                          </a:ln>
                        </wps:spPr>
                        <wps:style>
                          <a:lnRef idx="1">
                            <a:srgbClr val="385D8A"/>
                          </a:lnRef>
                          <a:fillRef idx="0">
                            <a:srgbClr val="000000">
                              <a:alpha val="0"/>
                            </a:srgbClr>
                          </a:fillRef>
                          <a:effectRef idx="0">
                            <a:scrgbClr r="0" g="0" b="0"/>
                          </a:effectRef>
                          <a:fontRef idx="none"/>
                        </wps:style>
                        <wps:bodyPr/>
                      </wps:wsp>
                      <wps:wsp>
                        <wps:cNvPr id="896" name="Shape 896"/>
                        <wps:cNvSpPr/>
                        <wps:spPr>
                          <a:xfrm>
                            <a:off x="2766187" y="400319"/>
                            <a:ext cx="1140460" cy="346711"/>
                          </a:xfrm>
                          <a:custGeom>
                            <a:avLst/>
                            <a:gdLst/>
                            <a:ahLst/>
                            <a:cxnLst/>
                            <a:rect l="0" t="0" r="0" b="0"/>
                            <a:pathLst>
                              <a:path w="1140460" h="346711">
                                <a:moveTo>
                                  <a:pt x="570230" y="0"/>
                                </a:moveTo>
                                <a:cubicBezTo>
                                  <a:pt x="885190" y="0"/>
                                  <a:pt x="1140460" y="77598"/>
                                  <a:pt x="1140460" y="173355"/>
                                </a:cubicBezTo>
                                <a:cubicBezTo>
                                  <a:pt x="1140460" y="269113"/>
                                  <a:pt x="885190" y="346711"/>
                                  <a:pt x="570230" y="346711"/>
                                </a:cubicBezTo>
                                <a:cubicBezTo>
                                  <a:pt x="255270" y="346711"/>
                                  <a:pt x="0" y="269113"/>
                                  <a:pt x="0" y="173355"/>
                                </a:cubicBezTo>
                                <a:cubicBezTo>
                                  <a:pt x="0" y="77598"/>
                                  <a:pt x="255270" y="0"/>
                                  <a:pt x="570230"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897" name="Shape 897"/>
                        <wps:cNvSpPr/>
                        <wps:spPr>
                          <a:xfrm>
                            <a:off x="2766187" y="400319"/>
                            <a:ext cx="1140460" cy="346711"/>
                          </a:xfrm>
                          <a:custGeom>
                            <a:avLst/>
                            <a:gdLst/>
                            <a:ahLst/>
                            <a:cxnLst/>
                            <a:rect l="0" t="0" r="0" b="0"/>
                            <a:pathLst>
                              <a:path w="1140460" h="346711">
                                <a:moveTo>
                                  <a:pt x="570230" y="0"/>
                                </a:moveTo>
                                <a:cubicBezTo>
                                  <a:pt x="255270" y="0"/>
                                  <a:pt x="0" y="77598"/>
                                  <a:pt x="0" y="173355"/>
                                </a:cubicBezTo>
                                <a:cubicBezTo>
                                  <a:pt x="0" y="269113"/>
                                  <a:pt x="255270" y="346711"/>
                                  <a:pt x="570230" y="346711"/>
                                </a:cubicBezTo>
                                <a:cubicBezTo>
                                  <a:pt x="885190" y="346711"/>
                                  <a:pt x="1140460" y="269113"/>
                                  <a:pt x="1140460" y="173355"/>
                                </a:cubicBezTo>
                                <a:cubicBezTo>
                                  <a:pt x="1140460" y="77598"/>
                                  <a:pt x="885190" y="0"/>
                                  <a:pt x="570230" y="0"/>
                                </a:cubicBezTo>
                                <a:close/>
                              </a:path>
                            </a:pathLst>
                          </a:custGeom>
                          <a:ln w="25400" cap="rnd">
                            <a:round/>
                          </a:ln>
                        </wps:spPr>
                        <wps:style>
                          <a:lnRef idx="1">
                            <a:srgbClr val="385D8A"/>
                          </a:lnRef>
                          <a:fillRef idx="0">
                            <a:srgbClr val="000000">
                              <a:alpha val="0"/>
                            </a:srgbClr>
                          </a:fillRef>
                          <a:effectRef idx="0">
                            <a:scrgbClr r="0" g="0" b="0"/>
                          </a:effectRef>
                          <a:fontRef idx="none"/>
                        </wps:style>
                        <wps:bodyPr/>
                      </wps:wsp>
                      <wps:wsp>
                        <wps:cNvPr id="898" name="Rectangle 898"/>
                        <wps:cNvSpPr/>
                        <wps:spPr>
                          <a:xfrm>
                            <a:off x="3155315" y="541036"/>
                            <a:ext cx="76532" cy="171355"/>
                          </a:xfrm>
                          <a:prstGeom prst="rect">
                            <a:avLst/>
                          </a:prstGeom>
                          <a:ln>
                            <a:noFill/>
                          </a:ln>
                        </wps:spPr>
                        <wps:txbx>
                          <w:txbxContent>
                            <w:p w14:paraId="4D930D99" w14:textId="77777777" w:rsidR="004A4B8A" w:rsidRDefault="004A4B8A" w:rsidP="00877E49">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899" name="Rectangle 899"/>
                        <wps:cNvSpPr/>
                        <wps:spPr>
                          <a:xfrm>
                            <a:off x="3213227" y="497983"/>
                            <a:ext cx="405992" cy="226002"/>
                          </a:xfrm>
                          <a:prstGeom prst="rect">
                            <a:avLst/>
                          </a:prstGeom>
                          <a:ln>
                            <a:noFill/>
                          </a:ln>
                        </wps:spPr>
                        <wps:txbx>
                          <w:txbxContent>
                            <w:p w14:paraId="7136321B" w14:textId="77777777" w:rsidR="004A4B8A" w:rsidRDefault="004A4B8A" w:rsidP="00877E49">
                              <w:pPr>
                                <w:spacing w:after="160" w:line="259" w:lineRule="auto"/>
                              </w:pPr>
                              <w:r>
                                <w:rPr>
                                  <w:sz w:val="24"/>
                                </w:rPr>
                                <w:t>Plan</w:t>
                              </w:r>
                            </w:p>
                          </w:txbxContent>
                        </wps:txbx>
                        <wps:bodyPr horzOverflow="overflow" vert="horz" lIns="0" tIns="0" rIns="0" bIns="0" rtlCol="0">
                          <a:noAutofit/>
                        </wps:bodyPr>
                      </wps:wsp>
                      <wps:wsp>
                        <wps:cNvPr id="900" name="Rectangle 900"/>
                        <wps:cNvSpPr/>
                        <wps:spPr>
                          <a:xfrm>
                            <a:off x="3518281" y="497983"/>
                            <a:ext cx="56314" cy="226002"/>
                          </a:xfrm>
                          <a:prstGeom prst="rect">
                            <a:avLst/>
                          </a:prstGeom>
                          <a:ln>
                            <a:noFill/>
                          </a:ln>
                        </wps:spPr>
                        <wps:txbx>
                          <w:txbxContent>
                            <w:p w14:paraId="285372BE" w14:textId="77777777" w:rsidR="004A4B8A" w:rsidRDefault="004A4B8A" w:rsidP="00877E49">
                              <w:pPr>
                                <w:spacing w:after="160" w:line="259" w:lineRule="auto"/>
                              </w:pPr>
                              <w:r>
                                <w:rPr>
                                  <w:sz w:val="24"/>
                                </w:rPr>
                                <w:t xml:space="preserve"> </w:t>
                              </w:r>
                            </w:p>
                          </w:txbxContent>
                        </wps:txbx>
                        <wps:bodyPr horzOverflow="overflow" vert="horz" lIns="0" tIns="0" rIns="0" bIns="0" rtlCol="0">
                          <a:noAutofit/>
                        </wps:bodyPr>
                      </wps:wsp>
                      <wps:wsp>
                        <wps:cNvPr id="901" name="Shape 901"/>
                        <wps:cNvSpPr/>
                        <wps:spPr>
                          <a:xfrm>
                            <a:off x="2768854" y="749061"/>
                            <a:ext cx="278003" cy="259207"/>
                          </a:xfrm>
                          <a:custGeom>
                            <a:avLst/>
                            <a:gdLst/>
                            <a:ahLst/>
                            <a:cxnLst/>
                            <a:rect l="0" t="0" r="0" b="0"/>
                            <a:pathLst>
                              <a:path w="278003" h="259207">
                                <a:moveTo>
                                  <a:pt x="232410" y="0"/>
                                </a:moveTo>
                                <a:cubicBezTo>
                                  <a:pt x="278003" y="51943"/>
                                  <a:pt x="271780" y="131953"/>
                                  <a:pt x="218567" y="178689"/>
                                </a:cubicBezTo>
                                <a:lnTo>
                                  <a:pt x="176403" y="215773"/>
                                </a:lnTo>
                                <a:cubicBezTo>
                                  <a:pt x="132461" y="254508"/>
                                  <a:pt x="68580" y="259207"/>
                                  <a:pt x="21082" y="227457"/>
                                </a:cubicBezTo>
                                <a:lnTo>
                                  <a:pt x="0" y="245999"/>
                                </a:lnTo>
                                <a:lnTo>
                                  <a:pt x="18415" y="188087"/>
                                </a:lnTo>
                                <a:lnTo>
                                  <a:pt x="84328" y="171704"/>
                                </a:lnTo>
                                <a:lnTo>
                                  <a:pt x="63246" y="190373"/>
                                </a:lnTo>
                                <a:cubicBezTo>
                                  <a:pt x="102362" y="216535"/>
                                  <a:pt x="153416" y="218313"/>
                                  <a:pt x="195453" y="194945"/>
                                </a:cubicBezTo>
                                <a:cubicBezTo>
                                  <a:pt x="231013" y="146685"/>
                                  <a:pt x="228854" y="81153"/>
                                  <a:pt x="190119" y="37084"/>
                                </a:cubicBezTo>
                                <a:lnTo>
                                  <a:pt x="232410" y="0"/>
                                </a:lnTo>
                                <a:close/>
                              </a:path>
                            </a:pathLst>
                          </a:custGeom>
                          <a:ln w="0" cap="rnd">
                            <a:round/>
                          </a:ln>
                        </wps:spPr>
                        <wps:style>
                          <a:lnRef idx="0">
                            <a:srgbClr val="000000">
                              <a:alpha val="0"/>
                            </a:srgbClr>
                          </a:lnRef>
                          <a:fillRef idx="1">
                            <a:srgbClr val="92D050"/>
                          </a:fillRef>
                          <a:effectRef idx="0">
                            <a:scrgbClr r="0" g="0" b="0"/>
                          </a:effectRef>
                          <a:fontRef idx="none"/>
                        </wps:style>
                        <wps:bodyPr/>
                      </wps:wsp>
                      <wps:wsp>
                        <wps:cNvPr id="902" name="Shape 902"/>
                        <wps:cNvSpPr/>
                        <wps:spPr>
                          <a:xfrm>
                            <a:off x="2958973" y="749061"/>
                            <a:ext cx="87884" cy="194945"/>
                          </a:xfrm>
                          <a:custGeom>
                            <a:avLst/>
                            <a:gdLst/>
                            <a:ahLst/>
                            <a:cxnLst/>
                            <a:rect l="0" t="0" r="0" b="0"/>
                            <a:pathLst>
                              <a:path w="87884" h="194945">
                                <a:moveTo>
                                  <a:pt x="42291" y="0"/>
                                </a:moveTo>
                                <a:cubicBezTo>
                                  <a:pt x="87884" y="51943"/>
                                  <a:pt x="81661" y="131953"/>
                                  <a:pt x="28448" y="178689"/>
                                </a:cubicBezTo>
                                <a:cubicBezTo>
                                  <a:pt x="21336" y="184912"/>
                                  <a:pt x="13589" y="190373"/>
                                  <a:pt x="5334" y="194945"/>
                                </a:cubicBezTo>
                                <a:cubicBezTo>
                                  <a:pt x="40894" y="146685"/>
                                  <a:pt x="38735" y="81153"/>
                                  <a:pt x="0" y="37084"/>
                                </a:cubicBezTo>
                                <a:lnTo>
                                  <a:pt x="42291" y="0"/>
                                </a:lnTo>
                                <a:close/>
                              </a:path>
                            </a:pathLst>
                          </a:custGeom>
                          <a:ln w="0" cap="rnd">
                            <a:round/>
                          </a:ln>
                        </wps:spPr>
                        <wps:style>
                          <a:lnRef idx="0">
                            <a:srgbClr val="000000">
                              <a:alpha val="0"/>
                            </a:srgbClr>
                          </a:lnRef>
                          <a:fillRef idx="1">
                            <a:srgbClr val="75A740"/>
                          </a:fillRef>
                          <a:effectRef idx="0">
                            <a:scrgbClr r="0" g="0" b="0"/>
                          </a:effectRef>
                          <a:fontRef idx="none"/>
                        </wps:style>
                        <wps:bodyPr/>
                      </wps:wsp>
                      <wps:wsp>
                        <wps:cNvPr id="903" name="Shape 903"/>
                        <wps:cNvSpPr/>
                        <wps:spPr>
                          <a:xfrm>
                            <a:off x="2768854" y="749061"/>
                            <a:ext cx="278003" cy="259207"/>
                          </a:xfrm>
                          <a:custGeom>
                            <a:avLst/>
                            <a:gdLst/>
                            <a:ahLst/>
                            <a:cxnLst/>
                            <a:rect l="0" t="0" r="0" b="0"/>
                            <a:pathLst>
                              <a:path w="278003" h="259207">
                                <a:moveTo>
                                  <a:pt x="232410" y="0"/>
                                </a:moveTo>
                                <a:cubicBezTo>
                                  <a:pt x="278003" y="51943"/>
                                  <a:pt x="271780" y="131953"/>
                                  <a:pt x="218567" y="178689"/>
                                </a:cubicBezTo>
                                <a:cubicBezTo>
                                  <a:pt x="218567" y="178689"/>
                                  <a:pt x="218567" y="178689"/>
                                  <a:pt x="218567" y="178689"/>
                                </a:cubicBezTo>
                                <a:lnTo>
                                  <a:pt x="176403" y="215773"/>
                                </a:lnTo>
                                <a:cubicBezTo>
                                  <a:pt x="132461" y="254508"/>
                                  <a:pt x="68580" y="259207"/>
                                  <a:pt x="21082" y="227457"/>
                                </a:cubicBezTo>
                                <a:lnTo>
                                  <a:pt x="0" y="245999"/>
                                </a:lnTo>
                                <a:lnTo>
                                  <a:pt x="18415" y="188087"/>
                                </a:lnTo>
                                <a:lnTo>
                                  <a:pt x="84328" y="171704"/>
                                </a:lnTo>
                                <a:lnTo>
                                  <a:pt x="63246" y="190373"/>
                                </a:lnTo>
                                <a:cubicBezTo>
                                  <a:pt x="102362" y="216535"/>
                                  <a:pt x="153416" y="218313"/>
                                  <a:pt x="195453" y="194945"/>
                                </a:cubicBezTo>
                                <a:lnTo>
                                  <a:pt x="195453" y="194945"/>
                                </a:lnTo>
                                <a:cubicBezTo>
                                  <a:pt x="231013" y="146685"/>
                                  <a:pt x="228854" y="81153"/>
                                  <a:pt x="190119" y="37084"/>
                                </a:cubicBezTo>
                                <a:close/>
                              </a:path>
                            </a:pathLst>
                          </a:custGeom>
                          <a:ln w="25400" cap="flat">
                            <a:miter lim="101600"/>
                          </a:ln>
                        </wps:spPr>
                        <wps:style>
                          <a:lnRef idx="1">
                            <a:srgbClr val="385D8A"/>
                          </a:lnRef>
                          <a:fillRef idx="0">
                            <a:srgbClr val="000000">
                              <a:alpha val="0"/>
                            </a:srgbClr>
                          </a:fillRef>
                          <a:effectRef idx="0">
                            <a:scrgbClr r="0" g="0" b="0"/>
                          </a:effectRef>
                          <a:fontRef idx="none"/>
                        </wps:style>
                        <wps:bodyPr/>
                      </wps:wsp>
                      <wps:wsp>
                        <wps:cNvPr id="904" name="Shape 904"/>
                        <wps:cNvSpPr/>
                        <wps:spPr>
                          <a:xfrm>
                            <a:off x="2964307" y="927750"/>
                            <a:ext cx="23114" cy="16256"/>
                          </a:xfrm>
                          <a:custGeom>
                            <a:avLst/>
                            <a:gdLst/>
                            <a:ahLst/>
                            <a:cxnLst/>
                            <a:rect l="0" t="0" r="0" b="0"/>
                            <a:pathLst>
                              <a:path w="23114" h="16256">
                                <a:moveTo>
                                  <a:pt x="23114" y="0"/>
                                </a:moveTo>
                                <a:cubicBezTo>
                                  <a:pt x="16002" y="6223"/>
                                  <a:pt x="8255" y="11684"/>
                                  <a:pt x="0" y="16256"/>
                                </a:cubicBezTo>
                              </a:path>
                            </a:pathLst>
                          </a:custGeom>
                          <a:ln w="25400" cap="flat">
                            <a:miter lim="101600"/>
                          </a:ln>
                        </wps:spPr>
                        <wps:style>
                          <a:lnRef idx="1">
                            <a:srgbClr val="385D8A"/>
                          </a:lnRef>
                          <a:fillRef idx="0">
                            <a:srgbClr val="000000">
                              <a:alpha val="0"/>
                            </a:srgbClr>
                          </a:fillRef>
                          <a:effectRef idx="0">
                            <a:scrgbClr r="0" g="0" b="0"/>
                          </a:effectRef>
                          <a:fontRef idx="none"/>
                        </wps:style>
                        <wps:bodyPr/>
                      </wps:wsp>
                      <wps:wsp>
                        <wps:cNvPr id="905" name="Shape 905"/>
                        <wps:cNvSpPr/>
                        <wps:spPr>
                          <a:xfrm>
                            <a:off x="1557782" y="641619"/>
                            <a:ext cx="1140460" cy="346075"/>
                          </a:xfrm>
                          <a:custGeom>
                            <a:avLst/>
                            <a:gdLst/>
                            <a:ahLst/>
                            <a:cxnLst/>
                            <a:rect l="0" t="0" r="0" b="0"/>
                            <a:pathLst>
                              <a:path w="1140460" h="346075">
                                <a:moveTo>
                                  <a:pt x="570230" y="0"/>
                                </a:moveTo>
                                <a:cubicBezTo>
                                  <a:pt x="885190" y="0"/>
                                  <a:pt x="1140460" y="77470"/>
                                  <a:pt x="1140460" y="173101"/>
                                </a:cubicBezTo>
                                <a:cubicBezTo>
                                  <a:pt x="1140460" y="268605"/>
                                  <a:pt x="885190" y="346075"/>
                                  <a:pt x="570230" y="346075"/>
                                </a:cubicBezTo>
                                <a:cubicBezTo>
                                  <a:pt x="255270" y="346075"/>
                                  <a:pt x="0" y="268605"/>
                                  <a:pt x="0" y="173101"/>
                                </a:cubicBezTo>
                                <a:cubicBezTo>
                                  <a:pt x="0" y="77470"/>
                                  <a:pt x="255270" y="0"/>
                                  <a:pt x="570230" y="0"/>
                                </a:cubicBezTo>
                                <a:close/>
                              </a:path>
                            </a:pathLst>
                          </a:custGeom>
                          <a:ln w="0" cap="flat">
                            <a:miter lim="101600"/>
                          </a:ln>
                        </wps:spPr>
                        <wps:style>
                          <a:lnRef idx="0">
                            <a:srgbClr val="000000">
                              <a:alpha val="0"/>
                            </a:srgbClr>
                          </a:lnRef>
                          <a:fillRef idx="1">
                            <a:srgbClr val="4F81BD"/>
                          </a:fillRef>
                          <a:effectRef idx="0">
                            <a:scrgbClr r="0" g="0" b="0"/>
                          </a:effectRef>
                          <a:fontRef idx="none"/>
                        </wps:style>
                        <wps:bodyPr/>
                      </wps:wsp>
                      <wps:wsp>
                        <wps:cNvPr id="906" name="Shape 906"/>
                        <wps:cNvSpPr/>
                        <wps:spPr>
                          <a:xfrm>
                            <a:off x="1557782" y="641619"/>
                            <a:ext cx="1140460" cy="346075"/>
                          </a:xfrm>
                          <a:custGeom>
                            <a:avLst/>
                            <a:gdLst/>
                            <a:ahLst/>
                            <a:cxnLst/>
                            <a:rect l="0" t="0" r="0" b="0"/>
                            <a:pathLst>
                              <a:path w="1140460" h="346075">
                                <a:moveTo>
                                  <a:pt x="570230" y="0"/>
                                </a:moveTo>
                                <a:cubicBezTo>
                                  <a:pt x="255270" y="0"/>
                                  <a:pt x="0" y="77470"/>
                                  <a:pt x="0" y="173101"/>
                                </a:cubicBezTo>
                                <a:cubicBezTo>
                                  <a:pt x="0" y="268605"/>
                                  <a:pt x="255270" y="346075"/>
                                  <a:pt x="570230" y="346075"/>
                                </a:cubicBezTo>
                                <a:cubicBezTo>
                                  <a:pt x="885190" y="346075"/>
                                  <a:pt x="1140460" y="268605"/>
                                  <a:pt x="1140460" y="173101"/>
                                </a:cubicBezTo>
                                <a:cubicBezTo>
                                  <a:pt x="1140460" y="77470"/>
                                  <a:pt x="885190" y="0"/>
                                  <a:pt x="570230" y="0"/>
                                </a:cubicBezTo>
                                <a:close/>
                              </a:path>
                            </a:pathLst>
                          </a:custGeom>
                          <a:ln w="25400" cap="rnd">
                            <a:round/>
                          </a:ln>
                        </wps:spPr>
                        <wps:style>
                          <a:lnRef idx="1">
                            <a:srgbClr val="385D8A"/>
                          </a:lnRef>
                          <a:fillRef idx="0">
                            <a:srgbClr val="000000">
                              <a:alpha val="0"/>
                            </a:srgbClr>
                          </a:fillRef>
                          <a:effectRef idx="0">
                            <a:scrgbClr r="0" g="0" b="0"/>
                          </a:effectRef>
                          <a:fontRef idx="none"/>
                        </wps:style>
                        <wps:bodyPr/>
                      </wps:wsp>
                      <wps:wsp>
                        <wps:cNvPr id="907" name="Rectangle 907"/>
                        <wps:cNvSpPr/>
                        <wps:spPr>
                          <a:xfrm>
                            <a:off x="2030603" y="739156"/>
                            <a:ext cx="258666" cy="226002"/>
                          </a:xfrm>
                          <a:prstGeom prst="rect">
                            <a:avLst/>
                          </a:prstGeom>
                          <a:ln>
                            <a:noFill/>
                          </a:ln>
                        </wps:spPr>
                        <wps:txbx>
                          <w:txbxContent>
                            <w:p w14:paraId="6D22666E" w14:textId="77777777" w:rsidR="004A4B8A" w:rsidRDefault="004A4B8A" w:rsidP="00877E49">
                              <w:pPr>
                                <w:spacing w:after="160" w:line="259" w:lineRule="auto"/>
                              </w:pPr>
                              <w:r>
                                <w:rPr>
                                  <w:sz w:val="24"/>
                                </w:rPr>
                                <w:t>Do</w:t>
                              </w:r>
                            </w:p>
                          </w:txbxContent>
                        </wps:txbx>
                        <wps:bodyPr horzOverflow="overflow" vert="horz" lIns="0" tIns="0" rIns="0" bIns="0" rtlCol="0">
                          <a:noAutofit/>
                        </wps:bodyPr>
                      </wps:wsp>
                      <wps:wsp>
                        <wps:cNvPr id="908" name="Rectangle 908"/>
                        <wps:cNvSpPr/>
                        <wps:spPr>
                          <a:xfrm>
                            <a:off x="2225675" y="739156"/>
                            <a:ext cx="56314" cy="226002"/>
                          </a:xfrm>
                          <a:prstGeom prst="rect">
                            <a:avLst/>
                          </a:prstGeom>
                          <a:ln>
                            <a:noFill/>
                          </a:ln>
                        </wps:spPr>
                        <wps:txbx>
                          <w:txbxContent>
                            <w:p w14:paraId="02B8337F" w14:textId="77777777" w:rsidR="004A4B8A" w:rsidRDefault="004A4B8A" w:rsidP="00877E49">
                              <w:pPr>
                                <w:spacing w:after="160" w:line="259" w:lineRule="auto"/>
                              </w:pPr>
                              <w:r>
                                <w:rPr>
                                  <w:sz w:val="24"/>
                                </w:rPr>
                                <w:t xml:space="preserve"> </w:t>
                              </w:r>
                            </w:p>
                          </w:txbxContent>
                        </wps:txbx>
                        <wps:bodyPr horzOverflow="overflow" vert="horz" lIns="0" tIns="0" rIns="0" bIns="0" rtlCol="0">
                          <a:noAutofit/>
                        </wps:bodyPr>
                      </wps:wsp>
                      <wps:wsp>
                        <wps:cNvPr id="909" name="Shape 909"/>
                        <wps:cNvSpPr/>
                        <wps:spPr>
                          <a:xfrm>
                            <a:off x="1094105" y="778017"/>
                            <a:ext cx="279781" cy="252223"/>
                          </a:xfrm>
                          <a:custGeom>
                            <a:avLst/>
                            <a:gdLst/>
                            <a:ahLst/>
                            <a:cxnLst/>
                            <a:rect l="0" t="0" r="0" b="0"/>
                            <a:pathLst>
                              <a:path w="279781" h="252223">
                                <a:moveTo>
                                  <a:pt x="3175" y="0"/>
                                </a:moveTo>
                                <a:lnTo>
                                  <a:pt x="62992" y="10033"/>
                                </a:lnTo>
                                <a:lnTo>
                                  <a:pt x="88646" y="72772"/>
                                </a:lnTo>
                                <a:lnTo>
                                  <a:pt x="67310" y="54611"/>
                                </a:lnTo>
                                <a:cubicBezTo>
                                  <a:pt x="47117" y="96901"/>
                                  <a:pt x="52832" y="147448"/>
                                  <a:pt x="81915" y="185801"/>
                                </a:cubicBezTo>
                                <a:cubicBezTo>
                                  <a:pt x="134874" y="213995"/>
                                  <a:pt x="199263" y="202692"/>
                                  <a:pt x="236982" y="158369"/>
                                </a:cubicBezTo>
                                <a:lnTo>
                                  <a:pt x="279781" y="194818"/>
                                </a:lnTo>
                                <a:cubicBezTo>
                                  <a:pt x="235204" y="247142"/>
                                  <a:pt x="155321" y="252223"/>
                                  <a:pt x="101346" y="206249"/>
                                </a:cubicBezTo>
                                <a:lnTo>
                                  <a:pt x="58674" y="169800"/>
                                </a:lnTo>
                                <a:cubicBezTo>
                                  <a:pt x="14097" y="131826"/>
                                  <a:pt x="0" y="69469"/>
                                  <a:pt x="24511" y="18162"/>
                                </a:cubicBezTo>
                                <a:lnTo>
                                  <a:pt x="3175" y="0"/>
                                </a:lnTo>
                                <a:close/>
                              </a:path>
                            </a:pathLst>
                          </a:custGeom>
                          <a:ln w="0" cap="rnd">
                            <a:round/>
                          </a:ln>
                        </wps:spPr>
                        <wps:style>
                          <a:lnRef idx="0">
                            <a:srgbClr val="000000">
                              <a:alpha val="0"/>
                            </a:srgbClr>
                          </a:lnRef>
                          <a:fillRef idx="1">
                            <a:srgbClr val="92D050"/>
                          </a:fillRef>
                          <a:effectRef idx="0">
                            <a:scrgbClr r="0" g="0" b="0"/>
                          </a:effectRef>
                          <a:fontRef idx="none"/>
                        </wps:style>
                        <wps:bodyPr/>
                      </wps:wsp>
                      <wps:wsp>
                        <wps:cNvPr id="910" name="Shape 910"/>
                        <wps:cNvSpPr/>
                        <wps:spPr>
                          <a:xfrm>
                            <a:off x="1176020" y="936386"/>
                            <a:ext cx="197866" cy="93853"/>
                          </a:xfrm>
                          <a:custGeom>
                            <a:avLst/>
                            <a:gdLst/>
                            <a:ahLst/>
                            <a:cxnLst/>
                            <a:rect l="0" t="0" r="0" b="0"/>
                            <a:pathLst>
                              <a:path w="197866" h="93853">
                                <a:moveTo>
                                  <a:pt x="155067" y="0"/>
                                </a:moveTo>
                                <a:lnTo>
                                  <a:pt x="197866" y="36449"/>
                                </a:lnTo>
                                <a:cubicBezTo>
                                  <a:pt x="153289" y="88773"/>
                                  <a:pt x="73406" y="93853"/>
                                  <a:pt x="19431" y="47879"/>
                                </a:cubicBezTo>
                                <a:cubicBezTo>
                                  <a:pt x="12319" y="41783"/>
                                  <a:pt x="5715" y="34925"/>
                                  <a:pt x="0" y="27432"/>
                                </a:cubicBezTo>
                                <a:cubicBezTo>
                                  <a:pt x="52959" y="55626"/>
                                  <a:pt x="117348" y="44323"/>
                                  <a:pt x="155067" y="0"/>
                                </a:cubicBezTo>
                                <a:close/>
                              </a:path>
                            </a:pathLst>
                          </a:custGeom>
                          <a:ln w="0" cap="rnd">
                            <a:round/>
                          </a:ln>
                        </wps:spPr>
                        <wps:style>
                          <a:lnRef idx="0">
                            <a:srgbClr val="000000">
                              <a:alpha val="0"/>
                            </a:srgbClr>
                          </a:lnRef>
                          <a:fillRef idx="1">
                            <a:srgbClr val="75A740"/>
                          </a:fillRef>
                          <a:effectRef idx="0">
                            <a:scrgbClr r="0" g="0" b="0"/>
                          </a:effectRef>
                          <a:fontRef idx="none"/>
                        </wps:style>
                        <wps:bodyPr/>
                      </wps:wsp>
                      <wps:wsp>
                        <wps:cNvPr id="911" name="Shape 911"/>
                        <wps:cNvSpPr/>
                        <wps:spPr>
                          <a:xfrm>
                            <a:off x="1094105" y="778017"/>
                            <a:ext cx="279781" cy="252223"/>
                          </a:xfrm>
                          <a:custGeom>
                            <a:avLst/>
                            <a:gdLst/>
                            <a:ahLst/>
                            <a:cxnLst/>
                            <a:rect l="0" t="0" r="0" b="0"/>
                            <a:pathLst>
                              <a:path w="279781" h="252223">
                                <a:moveTo>
                                  <a:pt x="279781" y="194818"/>
                                </a:moveTo>
                                <a:cubicBezTo>
                                  <a:pt x="235204" y="247142"/>
                                  <a:pt x="155321" y="252223"/>
                                  <a:pt x="101346" y="206249"/>
                                </a:cubicBezTo>
                                <a:cubicBezTo>
                                  <a:pt x="101346" y="206249"/>
                                  <a:pt x="101346" y="206249"/>
                                  <a:pt x="101346" y="206249"/>
                                </a:cubicBezTo>
                                <a:lnTo>
                                  <a:pt x="58674" y="169800"/>
                                </a:lnTo>
                                <a:cubicBezTo>
                                  <a:pt x="14097" y="131826"/>
                                  <a:pt x="0" y="69469"/>
                                  <a:pt x="24511" y="18162"/>
                                </a:cubicBezTo>
                                <a:lnTo>
                                  <a:pt x="3175" y="0"/>
                                </a:lnTo>
                                <a:lnTo>
                                  <a:pt x="62992" y="10033"/>
                                </a:lnTo>
                                <a:lnTo>
                                  <a:pt x="88646" y="72772"/>
                                </a:lnTo>
                                <a:lnTo>
                                  <a:pt x="67310" y="54611"/>
                                </a:lnTo>
                                <a:cubicBezTo>
                                  <a:pt x="47117" y="96901"/>
                                  <a:pt x="52832" y="147448"/>
                                  <a:pt x="81915" y="185801"/>
                                </a:cubicBezTo>
                                <a:lnTo>
                                  <a:pt x="81915" y="185801"/>
                                </a:lnTo>
                                <a:cubicBezTo>
                                  <a:pt x="134874" y="213995"/>
                                  <a:pt x="199263" y="202692"/>
                                  <a:pt x="236982" y="158369"/>
                                </a:cubicBezTo>
                                <a:close/>
                              </a:path>
                            </a:pathLst>
                          </a:custGeom>
                          <a:ln w="25400" cap="flat">
                            <a:miter lim="101600"/>
                          </a:ln>
                        </wps:spPr>
                        <wps:style>
                          <a:lnRef idx="1">
                            <a:srgbClr val="385D8A"/>
                          </a:lnRef>
                          <a:fillRef idx="0">
                            <a:srgbClr val="000000">
                              <a:alpha val="0"/>
                            </a:srgbClr>
                          </a:fillRef>
                          <a:effectRef idx="0">
                            <a:scrgbClr r="0" g="0" b="0"/>
                          </a:effectRef>
                          <a:fontRef idx="none"/>
                        </wps:style>
                        <wps:bodyPr/>
                      </wps:wsp>
                      <wps:wsp>
                        <wps:cNvPr id="912" name="Shape 912"/>
                        <wps:cNvSpPr/>
                        <wps:spPr>
                          <a:xfrm>
                            <a:off x="1176020" y="963818"/>
                            <a:ext cx="19431" cy="20448"/>
                          </a:xfrm>
                          <a:custGeom>
                            <a:avLst/>
                            <a:gdLst/>
                            <a:ahLst/>
                            <a:cxnLst/>
                            <a:rect l="0" t="0" r="0" b="0"/>
                            <a:pathLst>
                              <a:path w="19431" h="20448">
                                <a:moveTo>
                                  <a:pt x="19431" y="20448"/>
                                </a:moveTo>
                                <a:cubicBezTo>
                                  <a:pt x="12319" y="14351"/>
                                  <a:pt x="5715" y="7493"/>
                                  <a:pt x="0" y="0"/>
                                </a:cubicBezTo>
                              </a:path>
                            </a:pathLst>
                          </a:custGeom>
                          <a:ln w="25400" cap="flat">
                            <a:miter lim="101600"/>
                          </a:ln>
                        </wps:spPr>
                        <wps:style>
                          <a:lnRef idx="1">
                            <a:srgbClr val="385D8A"/>
                          </a:lnRef>
                          <a:fillRef idx="0">
                            <a:srgbClr val="000000">
                              <a:alpha val="0"/>
                            </a:srgbClr>
                          </a:fillRef>
                          <a:effectRef idx="0">
                            <a:scrgbClr r="0" g="0" b="0"/>
                          </a:effectRef>
                          <a:fontRef idx="none"/>
                        </wps:style>
                        <wps:bodyPr/>
                      </wps:wsp>
                      <wps:wsp>
                        <wps:cNvPr id="913" name="Shape 913"/>
                        <wps:cNvSpPr/>
                        <wps:spPr>
                          <a:xfrm>
                            <a:off x="384302" y="400319"/>
                            <a:ext cx="1140460" cy="346711"/>
                          </a:xfrm>
                          <a:custGeom>
                            <a:avLst/>
                            <a:gdLst/>
                            <a:ahLst/>
                            <a:cxnLst/>
                            <a:rect l="0" t="0" r="0" b="0"/>
                            <a:pathLst>
                              <a:path w="1140460" h="346711">
                                <a:moveTo>
                                  <a:pt x="570230" y="0"/>
                                </a:moveTo>
                                <a:cubicBezTo>
                                  <a:pt x="885190" y="0"/>
                                  <a:pt x="1140460" y="77598"/>
                                  <a:pt x="1140460" y="173355"/>
                                </a:cubicBezTo>
                                <a:cubicBezTo>
                                  <a:pt x="1140460" y="269113"/>
                                  <a:pt x="885190" y="346711"/>
                                  <a:pt x="570230" y="346711"/>
                                </a:cubicBezTo>
                                <a:cubicBezTo>
                                  <a:pt x="255270" y="346711"/>
                                  <a:pt x="0" y="269113"/>
                                  <a:pt x="0" y="173355"/>
                                </a:cubicBezTo>
                                <a:cubicBezTo>
                                  <a:pt x="0" y="77598"/>
                                  <a:pt x="255270" y="0"/>
                                  <a:pt x="570230" y="0"/>
                                </a:cubicBezTo>
                                <a:close/>
                              </a:path>
                            </a:pathLst>
                          </a:custGeom>
                          <a:ln w="0" cap="flat">
                            <a:miter lim="101600"/>
                          </a:ln>
                        </wps:spPr>
                        <wps:style>
                          <a:lnRef idx="0">
                            <a:srgbClr val="000000">
                              <a:alpha val="0"/>
                            </a:srgbClr>
                          </a:lnRef>
                          <a:fillRef idx="1">
                            <a:srgbClr val="4F81BD"/>
                          </a:fillRef>
                          <a:effectRef idx="0">
                            <a:scrgbClr r="0" g="0" b="0"/>
                          </a:effectRef>
                          <a:fontRef idx="none"/>
                        </wps:style>
                        <wps:bodyPr/>
                      </wps:wsp>
                      <wps:wsp>
                        <wps:cNvPr id="914" name="Shape 914"/>
                        <wps:cNvSpPr/>
                        <wps:spPr>
                          <a:xfrm>
                            <a:off x="384302" y="400319"/>
                            <a:ext cx="1140460" cy="346711"/>
                          </a:xfrm>
                          <a:custGeom>
                            <a:avLst/>
                            <a:gdLst/>
                            <a:ahLst/>
                            <a:cxnLst/>
                            <a:rect l="0" t="0" r="0" b="0"/>
                            <a:pathLst>
                              <a:path w="1140460" h="346711">
                                <a:moveTo>
                                  <a:pt x="570230" y="0"/>
                                </a:moveTo>
                                <a:cubicBezTo>
                                  <a:pt x="255270" y="0"/>
                                  <a:pt x="0" y="77598"/>
                                  <a:pt x="0" y="173355"/>
                                </a:cubicBezTo>
                                <a:cubicBezTo>
                                  <a:pt x="0" y="269113"/>
                                  <a:pt x="255270" y="346711"/>
                                  <a:pt x="570230" y="346711"/>
                                </a:cubicBezTo>
                                <a:cubicBezTo>
                                  <a:pt x="885190" y="346711"/>
                                  <a:pt x="1140460" y="269113"/>
                                  <a:pt x="1140460" y="173355"/>
                                </a:cubicBezTo>
                                <a:cubicBezTo>
                                  <a:pt x="1140460" y="77598"/>
                                  <a:pt x="885190" y="0"/>
                                  <a:pt x="570230" y="0"/>
                                </a:cubicBezTo>
                                <a:close/>
                              </a:path>
                            </a:pathLst>
                          </a:custGeom>
                          <a:ln w="25400" cap="rnd">
                            <a:round/>
                          </a:ln>
                        </wps:spPr>
                        <wps:style>
                          <a:lnRef idx="1">
                            <a:srgbClr val="385D8A"/>
                          </a:lnRef>
                          <a:fillRef idx="0">
                            <a:srgbClr val="000000">
                              <a:alpha val="0"/>
                            </a:srgbClr>
                          </a:fillRef>
                          <a:effectRef idx="0">
                            <a:scrgbClr r="0" g="0" b="0"/>
                          </a:effectRef>
                          <a:fontRef idx="none"/>
                        </wps:style>
                        <wps:bodyPr/>
                      </wps:wsp>
                      <wps:wsp>
                        <wps:cNvPr id="915" name="Rectangle 915"/>
                        <wps:cNvSpPr/>
                        <wps:spPr>
                          <a:xfrm>
                            <a:off x="704342" y="497983"/>
                            <a:ext cx="665032" cy="226002"/>
                          </a:xfrm>
                          <a:prstGeom prst="rect">
                            <a:avLst/>
                          </a:prstGeom>
                          <a:ln>
                            <a:noFill/>
                          </a:ln>
                        </wps:spPr>
                        <wps:txbx>
                          <w:txbxContent>
                            <w:p w14:paraId="5918EE2F" w14:textId="77777777" w:rsidR="004A4B8A" w:rsidRDefault="004A4B8A" w:rsidP="00877E49">
                              <w:pPr>
                                <w:spacing w:after="160" w:line="259" w:lineRule="auto"/>
                              </w:pPr>
                              <w:r>
                                <w:rPr>
                                  <w:sz w:val="24"/>
                                </w:rPr>
                                <w:t>Review</w:t>
                              </w:r>
                            </w:p>
                          </w:txbxContent>
                        </wps:txbx>
                        <wps:bodyPr horzOverflow="overflow" vert="horz" lIns="0" tIns="0" rIns="0" bIns="0" rtlCol="0">
                          <a:noAutofit/>
                        </wps:bodyPr>
                      </wps:wsp>
                      <wps:wsp>
                        <wps:cNvPr id="916" name="Rectangle 916"/>
                        <wps:cNvSpPr/>
                        <wps:spPr>
                          <a:xfrm>
                            <a:off x="1204214" y="497983"/>
                            <a:ext cx="56314" cy="226002"/>
                          </a:xfrm>
                          <a:prstGeom prst="rect">
                            <a:avLst/>
                          </a:prstGeom>
                          <a:ln>
                            <a:noFill/>
                          </a:ln>
                        </wps:spPr>
                        <wps:txbx>
                          <w:txbxContent>
                            <w:p w14:paraId="528DA00F" w14:textId="77777777" w:rsidR="004A4B8A" w:rsidRDefault="004A4B8A" w:rsidP="00877E49">
                              <w:pPr>
                                <w:spacing w:after="160" w:line="259" w:lineRule="auto"/>
                              </w:pPr>
                              <w:r>
                                <w:rPr>
                                  <w:sz w:val="24"/>
                                </w:rPr>
                                <w:t xml:space="preserve"> </w:t>
                              </w:r>
                            </w:p>
                          </w:txbxContent>
                        </wps:txbx>
                        <wps:bodyPr horzOverflow="overflow" vert="horz" lIns="0" tIns="0" rIns="0" bIns="0" rtlCol="0">
                          <a:noAutofit/>
                        </wps:bodyPr>
                      </wps:wsp>
                      <wps:wsp>
                        <wps:cNvPr id="917" name="Shape 917"/>
                        <wps:cNvSpPr/>
                        <wps:spPr>
                          <a:xfrm>
                            <a:off x="1548257" y="96789"/>
                            <a:ext cx="1140460" cy="346710"/>
                          </a:xfrm>
                          <a:custGeom>
                            <a:avLst/>
                            <a:gdLst/>
                            <a:ahLst/>
                            <a:cxnLst/>
                            <a:rect l="0" t="0" r="0" b="0"/>
                            <a:pathLst>
                              <a:path w="1140460" h="346710">
                                <a:moveTo>
                                  <a:pt x="570230" y="0"/>
                                </a:moveTo>
                                <a:cubicBezTo>
                                  <a:pt x="885190" y="0"/>
                                  <a:pt x="1140460" y="77597"/>
                                  <a:pt x="1140460" y="173355"/>
                                </a:cubicBezTo>
                                <a:cubicBezTo>
                                  <a:pt x="1140460" y="269113"/>
                                  <a:pt x="885190" y="346710"/>
                                  <a:pt x="570230" y="346710"/>
                                </a:cubicBezTo>
                                <a:cubicBezTo>
                                  <a:pt x="255270" y="346710"/>
                                  <a:pt x="0" y="269113"/>
                                  <a:pt x="0" y="173355"/>
                                </a:cubicBezTo>
                                <a:cubicBezTo>
                                  <a:pt x="0" y="77597"/>
                                  <a:pt x="255270" y="0"/>
                                  <a:pt x="570230" y="0"/>
                                </a:cubicBezTo>
                                <a:close/>
                              </a:path>
                            </a:pathLst>
                          </a:custGeom>
                          <a:ln w="0" cap="rnd">
                            <a:round/>
                          </a:ln>
                        </wps:spPr>
                        <wps:style>
                          <a:lnRef idx="0">
                            <a:srgbClr val="000000">
                              <a:alpha val="0"/>
                            </a:srgbClr>
                          </a:lnRef>
                          <a:fillRef idx="1">
                            <a:srgbClr val="4F81BD"/>
                          </a:fillRef>
                          <a:effectRef idx="0">
                            <a:scrgbClr r="0" g="0" b="0"/>
                          </a:effectRef>
                          <a:fontRef idx="none"/>
                        </wps:style>
                        <wps:bodyPr/>
                      </wps:wsp>
                      <wps:wsp>
                        <wps:cNvPr id="918" name="Shape 918"/>
                        <wps:cNvSpPr/>
                        <wps:spPr>
                          <a:xfrm>
                            <a:off x="1548257" y="96789"/>
                            <a:ext cx="1140460" cy="346710"/>
                          </a:xfrm>
                          <a:custGeom>
                            <a:avLst/>
                            <a:gdLst/>
                            <a:ahLst/>
                            <a:cxnLst/>
                            <a:rect l="0" t="0" r="0" b="0"/>
                            <a:pathLst>
                              <a:path w="1140460" h="346710">
                                <a:moveTo>
                                  <a:pt x="570230" y="0"/>
                                </a:moveTo>
                                <a:cubicBezTo>
                                  <a:pt x="255270" y="0"/>
                                  <a:pt x="0" y="77597"/>
                                  <a:pt x="0" y="173355"/>
                                </a:cubicBezTo>
                                <a:cubicBezTo>
                                  <a:pt x="0" y="269113"/>
                                  <a:pt x="255270" y="346710"/>
                                  <a:pt x="570230" y="346710"/>
                                </a:cubicBezTo>
                                <a:cubicBezTo>
                                  <a:pt x="885190" y="346710"/>
                                  <a:pt x="1140460" y="269113"/>
                                  <a:pt x="1140460" y="173355"/>
                                </a:cubicBezTo>
                                <a:cubicBezTo>
                                  <a:pt x="1140460" y="77597"/>
                                  <a:pt x="885190" y="0"/>
                                  <a:pt x="570230" y="0"/>
                                </a:cubicBezTo>
                                <a:close/>
                              </a:path>
                            </a:pathLst>
                          </a:custGeom>
                          <a:ln w="25400" cap="rnd">
                            <a:round/>
                          </a:ln>
                        </wps:spPr>
                        <wps:style>
                          <a:lnRef idx="1">
                            <a:srgbClr val="385D8A"/>
                          </a:lnRef>
                          <a:fillRef idx="0">
                            <a:srgbClr val="000000">
                              <a:alpha val="0"/>
                            </a:srgbClr>
                          </a:fillRef>
                          <a:effectRef idx="0">
                            <a:scrgbClr r="0" g="0" b="0"/>
                          </a:effectRef>
                          <a:fontRef idx="none"/>
                        </wps:style>
                        <wps:bodyPr/>
                      </wps:wsp>
                      <wps:wsp>
                        <wps:cNvPr id="919" name="Rectangle 919"/>
                        <wps:cNvSpPr/>
                        <wps:spPr>
                          <a:xfrm>
                            <a:off x="1872107" y="194707"/>
                            <a:ext cx="654290" cy="226002"/>
                          </a:xfrm>
                          <a:prstGeom prst="rect">
                            <a:avLst/>
                          </a:prstGeom>
                          <a:ln>
                            <a:noFill/>
                          </a:ln>
                        </wps:spPr>
                        <wps:txbx>
                          <w:txbxContent>
                            <w:p w14:paraId="70264053" w14:textId="77777777" w:rsidR="004A4B8A" w:rsidRDefault="004A4B8A" w:rsidP="00877E49">
                              <w:pPr>
                                <w:spacing w:after="160" w:line="259" w:lineRule="auto"/>
                              </w:pPr>
                              <w:r>
                                <w:rPr>
                                  <w:sz w:val="24"/>
                                </w:rPr>
                                <w:t>Assess</w:t>
                              </w:r>
                            </w:p>
                          </w:txbxContent>
                        </wps:txbx>
                        <wps:bodyPr horzOverflow="overflow" vert="horz" lIns="0" tIns="0" rIns="0" bIns="0" rtlCol="0">
                          <a:noAutofit/>
                        </wps:bodyPr>
                      </wps:wsp>
                      <wps:wsp>
                        <wps:cNvPr id="920" name="Rectangle 920"/>
                        <wps:cNvSpPr/>
                        <wps:spPr>
                          <a:xfrm>
                            <a:off x="2364359" y="218329"/>
                            <a:ext cx="45808" cy="206453"/>
                          </a:xfrm>
                          <a:prstGeom prst="rect">
                            <a:avLst/>
                          </a:prstGeom>
                          <a:ln>
                            <a:noFill/>
                          </a:ln>
                        </wps:spPr>
                        <wps:txbx>
                          <w:txbxContent>
                            <w:p w14:paraId="4396F7F2" w14:textId="77777777" w:rsidR="004A4B8A" w:rsidRDefault="004A4B8A" w:rsidP="00877E49">
                              <w:pPr>
                                <w:spacing w:after="160" w:line="259" w:lineRule="auto"/>
                              </w:pPr>
                              <w:r>
                                <w:rPr>
                                  <w:rFonts w:ascii="Calibri" w:eastAsia="Calibri" w:hAnsi="Calibri" w:cs="Calibri"/>
                                  <w:sz w:val="24"/>
                                </w:rPr>
                                <w:t xml:space="preserve"> </w:t>
                              </w:r>
                            </w:p>
                          </w:txbxContent>
                        </wps:txbx>
                        <wps:bodyPr horzOverflow="overflow" vert="horz" lIns="0" tIns="0" rIns="0" bIns="0" rtlCol="0">
                          <a:noAutofit/>
                        </wps:bodyPr>
                      </wps:wsp>
                      <wps:wsp>
                        <wps:cNvPr id="921" name="Rectangle 921"/>
                        <wps:cNvSpPr/>
                        <wps:spPr>
                          <a:xfrm>
                            <a:off x="2397887" y="218329"/>
                            <a:ext cx="45808" cy="206453"/>
                          </a:xfrm>
                          <a:prstGeom prst="rect">
                            <a:avLst/>
                          </a:prstGeom>
                          <a:ln>
                            <a:noFill/>
                          </a:ln>
                        </wps:spPr>
                        <wps:txbx>
                          <w:txbxContent>
                            <w:p w14:paraId="1596D143" w14:textId="77777777" w:rsidR="004A4B8A" w:rsidRDefault="004A4B8A" w:rsidP="00877E49">
                              <w:pPr>
                                <w:spacing w:after="160" w:line="259" w:lineRule="auto"/>
                              </w:pPr>
                              <w:r>
                                <w:rPr>
                                  <w:rFonts w:ascii="Calibri" w:eastAsia="Calibri" w:hAnsi="Calibri" w:cs="Calibri"/>
                                  <w:sz w:val="24"/>
                                </w:rPr>
                                <w:t xml:space="preserve"> </w:t>
                              </w:r>
                            </w:p>
                          </w:txbxContent>
                        </wps:txbx>
                        <wps:bodyPr horzOverflow="overflow" vert="horz" lIns="0" tIns="0" rIns="0" bIns="0" rtlCol="0">
                          <a:noAutofit/>
                        </wps:bodyPr>
                      </wps:wsp>
                      <wps:wsp>
                        <wps:cNvPr id="922" name="Shape 922"/>
                        <wps:cNvSpPr/>
                        <wps:spPr>
                          <a:xfrm>
                            <a:off x="1080897" y="169147"/>
                            <a:ext cx="335026" cy="171355"/>
                          </a:xfrm>
                          <a:custGeom>
                            <a:avLst/>
                            <a:gdLst/>
                            <a:ahLst/>
                            <a:cxnLst/>
                            <a:rect l="0" t="0" r="0" b="0"/>
                            <a:pathLst>
                              <a:path w="335026" h="171355">
                                <a:moveTo>
                                  <a:pt x="206800" y="1018"/>
                                </a:moveTo>
                                <a:cubicBezTo>
                                  <a:pt x="248555" y="4072"/>
                                  <a:pt x="286988" y="27146"/>
                                  <a:pt x="307848" y="64294"/>
                                </a:cubicBezTo>
                                <a:lnTo>
                                  <a:pt x="335026" y="57309"/>
                                </a:lnTo>
                                <a:lnTo>
                                  <a:pt x="292354" y="100489"/>
                                </a:lnTo>
                                <a:lnTo>
                                  <a:pt x="226314" y="85249"/>
                                </a:lnTo>
                                <a:lnTo>
                                  <a:pt x="253492" y="78264"/>
                                </a:lnTo>
                                <a:cubicBezTo>
                                  <a:pt x="230632" y="37497"/>
                                  <a:pt x="186055" y="12986"/>
                                  <a:pt x="138049" y="14764"/>
                                </a:cubicBezTo>
                                <a:cubicBezTo>
                                  <a:pt x="84582" y="41688"/>
                                  <a:pt x="56896" y="100869"/>
                                  <a:pt x="71374" y="157257"/>
                                </a:cubicBezTo>
                                <a:lnTo>
                                  <a:pt x="17018" y="171355"/>
                                </a:lnTo>
                                <a:cubicBezTo>
                                  <a:pt x="0" y="104680"/>
                                  <a:pt x="41656" y="36481"/>
                                  <a:pt x="110109" y="18828"/>
                                </a:cubicBezTo>
                                <a:lnTo>
                                  <a:pt x="164465" y="4857"/>
                                </a:lnTo>
                                <a:cubicBezTo>
                                  <a:pt x="178594" y="1206"/>
                                  <a:pt x="192881" y="0"/>
                                  <a:pt x="206800" y="1018"/>
                                </a:cubicBezTo>
                                <a:close/>
                              </a:path>
                            </a:pathLst>
                          </a:custGeom>
                          <a:ln w="0" cap="rnd">
                            <a:round/>
                          </a:ln>
                        </wps:spPr>
                        <wps:style>
                          <a:lnRef idx="0">
                            <a:srgbClr val="000000">
                              <a:alpha val="0"/>
                            </a:srgbClr>
                          </a:lnRef>
                          <a:fillRef idx="1">
                            <a:srgbClr val="92D050"/>
                          </a:fillRef>
                          <a:effectRef idx="0">
                            <a:scrgbClr r="0" g="0" b="0"/>
                          </a:effectRef>
                          <a:fontRef idx="none"/>
                        </wps:style>
                        <wps:bodyPr/>
                      </wps:wsp>
                      <wps:wsp>
                        <wps:cNvPr id="923" name="Shape 923"/>
                        <wps:cNvSpPr/>
                        <wps:spPr>
                          <a:xfrm>
                            <a:off x="1080897" y="183911"/>
                            <a:ext cx="138049" cy="156591"/>
                          </a:xfrm>
                          <a:custGeom>
                            <a:avLst/>
                            <a:gdLst/>
                            <a:ahLst/>
                            <a:cxnLst/>
                            <a:rect l="0" t="0" r="0" b="0"/>
                            <a:pathLst>
                              <a:path w="138049" h="156591">
                                <a:moveTo>
                                  <a:pt x="138049" y="0"/>
                                </a:moveTo>
                                <a:cubicBezTo>
                                  <a:pt x="84582" y="26924"/>
                                  <a:pt x="56896" y="86106"/>
                                  <a:pt x="71374" y="142494"/>
                                </a:cubicBezTo>
                                <a:lnTo>
                                  <a:pt x="17018" y="156591"/>
                                </a:lnTo>
                                <a:cubicBezTo>
                                  <a:pt x="0" y="89916"/>
                                  <a:pt x="41656" y="21717"/>
                                  <a:pt x="110109" y="4064"/>
                                </a:cubicBezTo>
                                <a:cubicBezTo>
                                  <a:pt x="119253" y="1778"/>
                                  <a:pt x="128651" y="381"/>
                                  <a:pt x="138049" y="0"/>
                                </a:cubicBezTo>
                                <a:close/>
                              </a:path>
                            </a:pathLst>
                          </a:custGeom>
                          <a:ln w="0" cap="rnd">
                            <a:round/>
                          </a:ln>
                        </wps:spPr>
                        <wps:style>
                          <a:lnRef idx="0">
                            <a:srgbClr val="000000">
                              <a:alpha val="0"/>
                            </a:srgbClr>
                          </a:lnRef>
                          <a:fillRef idx="1">
                            <a:srgbClr val="75A740"/>
                          </a:fillRef>
                          <a:effectRef idx="0">
                            <a:scrgbClr r="0" g="0" b="0"/>
                          </a:effectRef>
                          <a:fontRef idx="none"/>
                        </wps:style>
                        <wps:bodyPr/>
                      </wps:wsp>
                      <wps:wsp>
                        <wps:cNvPr id="924" name="Shape 924"/>
                        <wps:cNvSpPr/>
                        <wps:spPr>
                          <a:xfrm>
                            <a:off x="1080897" y="159400"/>
                            <a:ext cx="335026" cy="181102"/>
                          </a:xfrm>
                          <a:custGeom>
                            <a:avLst/>
                            <a:gdLst/>
                            <a:ahLst/>
                            <a:cxnLst/>
                            <a:rect l="0" t="0" r="0" b="0"/>
                            <a:pathLst>
                              <a:path w="335026" h="181102">
                                <a:moveTo>
                                  <a:pt x="17018" y="181102"/>
                                </a:moveTo>
                                <a:cubicBezTo>
                                  <a:pt x="0" y="114427"/>
                                  <a:pt x="41656" y="46228"/>
                                  <a:pt x="110109" y="28575"/>
                                </a:cubicBezTo>
                                <a:cubicBezTo>
                                  <a:pt x="110109" y="28575"/>
                                  <a:pt x="110109" y="28575"/>
                                  <a:pt x="110109" y="28575"/>
                                </a:cubicBezTo>
                                <a:lnTo>
                                  <a:pt x="164465" y="14605"/>
                                </a:lnTo>
                                <a:cubicBezTo>
                                  <a:pt x="220980" y="0"/>
                                  <a:pt x="280035" y="24511"/>
                                  <a:pt x="307848" y="74041"/>
                                </a:cubicBezTo>
                                <a:lnTo>
                                  <a:pt x="335026" y="67056"/>
                                </a:lnTo>
                                <a:lnTo>
                                  <a:pt x="292354" y="110236"/>
                                </a:lnTo>
                                <a:lnTo>
                                  <a:pt x="226314" y="94996"/>
                                </a:lnTo>
                                <a:lnTo>
                                  <a:pt x="253492" y="88011"/>
                                </a:lnTo>
                                <a:cubicBezTo>
                                  <a:pt x="230632" y="47244"/>
                                  <a:pt x="186055" y="22733"/>
                                  <a:pt x="138049" y="24511"/>
                                </a:cubicBezTo>
                                <a:lnTo>
                                  <a:pt x="138049" y="24511"/>
                                </a:lnTo>
                                <a:cubicBezTo>
                                  <a:pt x="84582" y="51435"/>
                                  <a:pt x="56896" y="110617"/>
                                  <a:pt x="71374" y="167005"/>
                                </a:cubicBezTo>
                                <a:close/>
                              </a:path>
                            </a:pathLst>
                          </a:custGeom>
                          <a:ln w="25400" cap="flat">
                            <a:miter lim="101600"/>
                          </a:ln>
                        </wps:spPr>
                        <wps:style>
                          <a:lnRef idx="1">
                            <a:srgbClr val="385D8A"/>
                          </a:lnRef>
                          <a:fillRef idx="0">
                            <a:srgbClr val="000000">
                              <a:alpha val="0"/>
                            </a:srgbClr>
                          </a:fillRef>
                          <a:effectRef idx="0">
                            <a:scrgbClr r="0" g="0" b="0"/>
                          </a:effectRef>
                          <a:fontRef idx="none"/>
                        </wps:style>
                        <wps:bodyPr/>
                      </wps:wsp>
                      <wps:wsp>
                        <wps:cNvPr id="925" name="Shape 925"/>
                        <wps:cNvSpPr/>
                        <wps:spPr>
                          <a:xfrm>
                            <a:off x="1191006" y="183911"/>
                            <a:ext cx="27940" cy="4064"/>
                          </a:xfrm>
                          <a:custGeom>
                            <a:avLst/>
                            <a:gdLst/>
                            <a:ahLst/>
                            <a:cxnLst/>
                            <a:rect l="0" t="0" r="0" b="0"/>
                            <a:pathLst>
                              <a:path w="27940" h="4064">
                                <a:moveTo>
                                  <a:pt x="0" y="4064"/>
                                </a:moveTo>
                                <a:cubicBezTo>
                                  <a:pt x="9144" y="1778"/>
                                  <a:pt x="18542" y="381"/>
                                  <a:pt x="27940" y="0"/>
                                </a:cubicBezTo>
                              </a:path>
                            </a:pathLst>
                          </a:custGeom>
                          <a:ln w="25400" cap="flat">
                            <a:miter lim="101600"/>
                          </a:ln>
                        </wps:spPr>
                        <wps:style>
                          <a:lnRef idx="1">
                            <a:srgbClr val="385D8A"/>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ACD072F" id="Group 12581" o:spid="_x0000_s1029" style="position:absolute;margin-left:166.2pt;margin-top:2.15pt;width:307.6pt;height:88.2pt;z-index:251671552" coordsize="39066,1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YxmxMAAJGYAAAOAAAAZHJzL2Uyb0RvYy54bWzsXW1vIzmO/n7A/Qcj329SUqnegulZzG7f&#10;DA447C52936A23FeAMc2bPekZ3/9PRRJleSquKuSjpNpuz+0HZdeKFGkHlIU68c/fXlYTH6bb7b3&#10;q+WHC/NDdjGZL2er6/vl7YeL//vXL/9VX0y2u+nyerpYLecfLn6fby/+9NN//sePj+uruV3drRbX&#10;880EjSy3V4/rDxd3u9366vJyO7ubP0y3P6zW8yUe3qw2D9Md/tzcXl5vpo9o/WFxabOsvHxcba7X&#10;m9Vsvt3i14/88OIn3/7NzXy2+9vNzXa+myw+XIC2nf9/4///RP9f/vTj9Op2M13f3c+EjOkzqHiY&#10;3i/RaWjq43Q3nXze3HeaerifbVbb1c3uh9nq4XJ1c3M/m/sxYDQm2xvNr5vV57Ufy+3V4+06TBOm&#10;dm+ent3s7K+//X0zub8G72xRm4vJcvoANvmeJ/wTpuhxfXuFkr9u1v9c/30jP9zyXzTqLzebB/rE&#10;eCZf/OT+HiZ3/mU3meHHvMnK0lUXkxmeGWOaGt356Z/dgUederO7//5KzUvt+JLoC+Q8rrGUtu1s&#10;bV82W/+8m67nnglbmgOZraqwOlf/wCKbLm8X8wn96CfHlwxTtb3aYtaGzlNh6qzhWbJZ1VjfZBjq&#10;9Gq92e5+na8eJvTlw8UGvfuVN/3tf7c79I6iWoS6XCzp/+Xql/vFgp/SL5gxpYq+7b58+sKLQOn/&#10;tLr+HUO9W23+/TeI981i9fjhYiXfLkji0Tc9vZgs/meJKSbh0i8b/fJJv2x2i7+svAgyNT9/3q1u&#10;7j251D/3JmSBd7TijsLEvI+JuU4C2D2UiabMMivqRFf8m3IyrMQT4aTr46R7Bidza4rSV5xevQtO&#10;huV4Ipws+jhZPIOTrjZF/Z44GZbjiXCy7ONk+QxOli43tqaK70Qmw3I8EU4CtjEwjMFO9QxO1lle&#10;2OYdcTIsxxPhJOyxLie9aBHkGoF4mjIv3HviZFiOJ8HJugkGiLdQJvTDGOPDVraqcwBgMsfqJqv9&#10;/LX6NbeNwe7J5hosG24+MkRmn9kQIaWsxgcM4Gs2Q/DbnX6bfVnqVzJXDtri6+mO6lGj9HUCs0Mp&#10;uQOhTAg9fYA18q+VL7cj49GYzFVY3d66bPxgQGxbavb50/3sz/N/J3VslRnsUq21uua2nDNGpqYp&#10;ZeORR2XWkH2GKqDF7wPoJm18sYw7scYZWHFUwxYGJKoZxoXSqtyJLZvSwhhHFZe70usozIenLc+K&#10;xjFtTWkqsTn0GXoAz1DPFLlpPHT8Cnk6u1SnNE3hO0MdHYR+BsrqCgiNSseLQkvpp5S2tsx5HMaW&#10;VWfse6VdYyqhPi8K590DESW9M1XYrGF66rooxKOgvVdNyc9cXhnRVfzM1GVRKofRhDAl7SL9Sypi&#10;yWQwdmkCbFMnrKlMCZTiuYZ9Llk2RZ47qZXl8IP09pdOBxevy8wMmQjqmvvOy7r0qkBXTJlhsExW&#10;lRLcLzPpsGeL1XbOS5YEkh0MKqR+bbVqYLEkeQXhsyl8eTeLKbsmHu53cPIt7h9ozvz0qQh0PBHb&#10;3e+LOQn1YvmP+Q18Et6dRD9sN7ef/rLYTH6bkh/B/2O/x2J9N5VfZValqCfVt0P1b+AACU0aXzVp&#10;srEfs8JLEwYlhane3HsRQ82Ma86EGnYlwiGHQatDEfVDJd/zarkL9Zdwg3oyabuV0bYuEJoXcX0c&#10;yQdSQ0kIItB9JBicg9DA1/YRlTTv9ovXvjoNj7aPKCW0jzAhxJ12hxABfz/7SCqIQl7ZNJa3LBDq&#10;/Aakgo7NpYDoe93k8jpRAjp40lvNWeFhFkwACek8n4rCq4qfK+xJrIpPSeEFV6EqvOCXGa/wKsiZ&#10;YAB1Fiqg8gqvbiCuMsdHV3hKCSk8JqRP4SksyaoANFqdmIoGqyBrKgOHADRJDjybwKomr0Q5JbgU&#10;3nEFzRb/+lFzX1d9FYO262n00DOPVWIbIIVbEUzPm7oDVfuoi2A6zs6ehOlAWXWVINM8a3F6WdXN&#10;EDiozPTIuywLtXB0FPopPCoxBsHp8RrUUvoppSOc7gyZUQrQ2EbZKx3h9CKzY3E69l6MnnpQblkb&#10;gDoctnqMIvtdC9RzHCH2A/WUvmiri6tooT5OCiylNW0r4OeYuhbVl7Z6EtWbOn8C1Y/fT2zhyMT4&#10;piC6B/HmdfGx/jmwGhDVo9UYJwvafR70PqU9BaLGbjXdU7yOG+xSg+1WV06gW1OWrIlbZ4wtykJ9&#10;MabkQw3os6PvKEIHbSiejKf3EwUWh7eSJpOdBO6lRCWYqizYPC/rIrGkhQRSg9FMxEKNiRloqZ4F&#10;zdvIfyRrNZwpqaB5XT1c0CoIF1yd3kmTZfCRsapX8GaMy1xJypfgjStbTHR0WQukQNqEkj5xK6rM&#10;5ozhhskc/GSmiSroLhz6w8irqmgSqYsfmiqHe072jVjw9v2gsoPrlNLmWjbkWI32/oiadrqVpGhs&#10;7cMOjktJEERTFPA0MUgNXNRm+fcuLfz7yOFxpc6E2ZaABApHQ1J2pfSPhwug4JtChRdt+oP9be6X&#10;2vz5o6yiU4IK4SxVNVg4uBpofp68BntKtp4QxReIdVdHRH23KkkVSyTc7cNB+uqgGoyVb5ei+OlI&#10;3RVX7WiwiKTX1mAxDtssr72LHbGvy2s1QwedE5xNHI6ifpWA1xp4oBM5QD+CRYPRV24KHEuyWwLn&#10;e3DCMxRQ9EWgH0aQ95xVpgUZir00sPVVYl/DUE4kfgCH2PuRIPAUjeOnNTmcN4ymm6qpBdopPx3O&#10;qilOgRgKFxNCZGW/PwpDw1hOgqENuYz2GUo/jhJQxCxbugYAhrkehuLMnOIL3oafJozlRBgarmMw&#10;UoSzZBQzyZNZk9uIDDqH6xfiYVHpRPwPLGDhZoFDQXUpq3Qe7WRWKYGla5mQPkvX5vA1M5hT0+mw&#10;d0mbxfhh8iJoJrI7Lc4wakGG8ALA2RQ/NDhIZbWGUmU9yOtclY5mk1SdKarKNwjsd9DtjBGBK75O&#10;4YosMbnJ8cUEypwkBGY43vX1bOXCWUBqSWrPbBFLUw4aWYejBfRTPe5OtmhT1xIWFo0jLVy7XEJe&#10;6FAo04MMLaSf3HJJw/VUwwGRD5shODfkSNsaoIP0vLvInYRvWfjfU8cCeOrEhQjeN3xSPgiL29xk&#10;Gv2F4Ks66dPCVSsyVRsEWcXLBqPCqbIfYF5lwUt7iCs9a1rn7PmOgOdD6OOY/icaatMA/iSnBPTD&#10;mN3ZNkXdQGyeUug4tQwRm/GSP7o+F0LomIDp6FPnziLC1I9lmDaXRvuUOR2+clOmq8tr5yQs9GlV&#10;noqouBBNDvuE5hpxsI1Jo2lycIKfBU0WnAAI9ZNHo9SOy+gg2PfX0Tp5XUH10bOO0mG9PlTfdCf9&#10;+1c3JxrogoW5r278bjXYWj/jRwHIfSrnG+DHfqXTgzxVswDkdGHpwYcdvKPSLlDvjFn/gJh1j4dP&#10;4Fwt1bvKXhXhjgeusf+3N2octzTYk+ENkbM3mGLkSY+zIwQY8shR4w0svT0oOzKIssGdTjgcCNI0&#10;FmcPHgNGAS85zibEE1wi5INwMnh/dCQLW5DoICTryegDslIGIxkGZH2uAD/y0trEgKxxusQIUENb&#10;VLuLpyKailiuMTPfKuLlLGnv635Gk+2FltEPY4xGHLng4hU7i0q4S74W8ZIhbPSNhC0cR3LEC1HS&#10;J2/RKeswgXvqJDP0B9GtKpfepYsf4lgVLiGZlljwhkS84AZX4kGKqMEhsUy3ynk0tvZhB8WlJIi5&#10;2gactDW1WXH+IbI1pUXUyrjhcaXOhEUn46LMmbBoSMqulP7xeAEUPB3x8gwNdhy314lGvODgYR8r&#10;jIvZO2swnIqEcLZEtp4QxReIte3oiKjvrmKJhLt9OEhfHVSDsfLtUhQ/fYFq7miwiKRklqNBfisN&#10;Fls8z3fXnyNeXjHipSHzpHugPjJaL8uzUo4Fq7xBailCEZGdU9QlLg691Yl6OFA+kRP1nhgmZL4Y&#10;hafp/lopV6v6OPq2IRLhQOlEGBqCmDREIgT9DAqmNVmDkAK2uWEl0W2UVDyrpqJwGB/wUoD1eqp/&#10;fEeEUOJDJDwhfaZRjqQc3oGg+1QbIKH+QAblpfWBWTB8DGJAdFRaRj+5bF2XcmyPlDGVhnBpGf2U&#10;dsmU8BQUiGxQk0nLpLifazhcsRA/UCkRLmq1FLamcEAi0lV0iud5I0QZKFN+RnES2lPaQ/oXVzS5&#10;w1UrXxPRaw2Sh0StGrpcL0EcGUJtk0M/RCI0YkgjsRz+oJodrKNj5d5ws9EvIBpDg4R0fgyoo6X6&#10;KLRIkUX+NdSxmB1cC4spRASlpIaxYUHqhFHcgrDKZqXl9ExfoRAbkCZdwfAiL+vT6WlwoQN35z1f&#10;csSLyZbGA2bml43j6VHKrCuwGnwVHNbqGkpHr3PCDXWWsj5+vrn4fKB1HAPxVOMiSGPEtyebNtJv&#10;mBbHbUHKvkrLq8nLzo18ZHoAymIt3uDWq6q7oytxJQRKnOno0+EwdzMJPvuaFtf2MG7cPg7iHiSl&#10;L+UV1IeELuDKKcdgqZBWyFHEEQ9hlvQRhc+x/OJ2ON/57+iVVJpF28I5zoESDpF0ibO7qESB567h&#10;lADaGXMSgW3Q/n0qtq8jJCgruKMCOVASlYT9BTrfrw6HJhMieiY7bf371TanGhZB+1CqbYIVNEzb&#10;fGeY8SmI0kLHVCIE2LwySOnrsxfeqNIY/7CjwFRv8gj/cMAoJf80EH465rrfKNBCvWvqlc2B8ftH&#10;7Bo8B0NIUpL3nEKPYkP3dhSPWwYH2gGgtPgV8JWtxNZJKODLOyGQ801tyDeArx4EkgvCk9GLXgNQ&#10;5DKM3w7vJSaAROOQUio2dwNIxAWWBLgxRlSAHEs21Po5GCLJnPndJKts6FpGit38ohgsaTnuq1AU&#10;PgwmpFg6Z/8gCRZDLcrS0bkKvnfg1l7MjeVuSCzEOftHJ1nL3hR+22y751iIdxbNRcGEqQIbFzd5&#10;VmBROILf/VWBMSDoqC7+GR6gMUpLHFCdZEVR3/CzS24oJSCKEmgfdmzMVNxZ90ZxB21NbTbWvefk&#10;Hz7quS9J+DkU4jVDIchTy2qrfQEMnb8B3Q/GXrhpkUuKw77UAkhpisSgbxYJEXDkaRyc07XpLkNH&#10;xuXBwkPWXEbT7y5ZRNhXT4ShIVhJIiHMuEAlUzjcPtCDeOQkZitcc0WEXYicEH6TUtP7+F4ItVQ4&#10;SrzCYWGfIyLajpXUw16IaBdOgEUYOkZO8EJCRLpm00iQEbfb3dgjatrpVkwQja19OAhq7COYZKRP&#10;wZ4XYKjOhEUEJH1HQ1J2pVBpvCMVZPso8fd+7H+qceFwc+7ZQuMi8c4q6ylhYoHtyN4L5LiroKK+&#10;Wx30cgV1UO8dVpnx0xfo4s60RSS9tsqKz36er7bOttCr2kIh5jS2hUbGndaVNXL9Fac7Fafeak98&#10;kO3dUo7mN0q0Fgy708DOFDrWMYb4NRSDrVsEh+LsiiOQKBnV/ktOHYJUsd/xGV5Jman4ZEzh86um&#10;toS1J5b6iTA0hPhEIsovGBjBUEQNSqb498fQYNydCEP3T9jxQs0xvie8gQfZlSRmGW5dtxfnD+8w&#10;wr1ZPJHIrvUVq3jOjvayU6EExq0Q0mfcIrqbQrV9PHUWgsoP27fW4QWZHDLvMg7jV7hma4R+c4Qk&#10;8togghxzq8+QpaGW6MkSm5Jm+EuNM42wYaNYZxMGc1Hl4Z09Wkg/uTDe/IEXCctQMhdyLWop/ZTS&#10;9EJRLl0XbYC7FtJPKYz8gJR+lgx3hKkr6VooHYJUwXUtuXOQI+QgtfXp9rTcOdh/9afJ6wzxt54h&#10;Dll1RLunXaR/cYc1NgY5kEbOh+SKQ4HEkxyOizsa4FDMFaxRjdovKvLb8G6S9qAD5Z6QnpEsLkxG&#10;ssK1UFqVq+gKc1htce9II4CLbNQUdj3cj4mWC152hUs13E2NXLJDCEPosr6gtA5DOUQXvehQc6VB&#10;FJL+GyRo5EjlhOR+iUkH/f26GE71ZgGCvVMXA0d/DwYByb5R4/6mrPXgFhWxJ1iHu50FEhqyIB59&#10;31AFRPsGE9K3b2gpkKtetsObRque6DaUV2u6MbTqqS5NKoSRdnJQ0v3aUAW8o53iedRCqaDG2gk5&#10;yxneKl2tcuIXFfYrJ9x06CerrydkdbWaS1beYq29GeydCFnzunBPE7Zbgs512vb3q25O9WoBBGRP&#10;3fg19jx1gx2Ob+O1bgEFVl7dIBNoJ5/+m8BUJqRX3bSQI6b2sMoR0GGcw5sFIuFt5dohb1aClCLQ&#10;YYEgvPti0HFIX8Ug2S2SCY0eetbpUHWXKLgW5QBhcxoeVNFCqWrgKhbvaZYU4CmWobztDET5XmU0&#10;SxFcx9t9w7s50+a1U+5GVxU2hbLKQq41LaSfQlME17H++A0e0Tj2SrdwHYmAgWZ5d9RC+ilNt3Ad&#10;iccHXR7Gm88UrrvKumR/wmtAFa7jHRV8xznwr9XNYQa/xr/+KjqEdIJ5QO3mWVBgc7yY280TS7A0&#10;yUKPdk/wI6yUtIfxm0fsWz7fK/gj3CvArci97SQ4ZofdVMN1mExudMIl2UGvuPmFF4B7n2QEh44O&#10;XYUMIFdPRd9GwntCROThLQQOHvEo7KM15O5naxu3LGJ5FBoiXByLG1TD+UrB0a8UIKfp7dXj7don&#10;WbjdTNd397OP0900/hvfH9dXc7u6Wy2u55uf/h8AAP//AwBQSwMEFAAGAAgAAAAhALH84J/gAAAA&#10;CQEAAA8AAABkcnMvZG93bnJldi54bWxMj0FLw0AQhe+C/2EZwZvdpIltjdmUUtRTEWwF8TbNTpPQ&#10;7G7IbpP03zue9Di8j/e+ydeTacVAvW+cVRDPIhBkS6cbWyn4PLw+rED4gFZj6ywpuJKHdXF7k2Om&#10;3Wg/aNiHSnCJ9RkqqEPoMil9WZNBP3MdWc5OrjcY+OwrqXscudy0ch5FC2mwsbxQY0fbmsrz/mIU&#10;vI04bpL4ZdidT9vr9+Hx/WsXk1L3d9PmGUSgKfzB8KvP6lCw09FdrPaiVZAk85RRBWkCgvOndLkA&#10;cWRwFS1BFrn8/0HxAwAA//8DAFBLAQItABQABgAIAAAAIQC2gziS/gAAAOEBAAATAAAAAAAAAAAA&#10;AAAAAAAAAABbQ29udGVudF9UeXBlc10ueG1sUEsBAi0AFAAGAAgAAAAhADj9If/WAAAAlAEAAAsA&#10;AAAAAAAAAAAAAAAALwEAAF9yZWxzLy5yZWxzUEsBAi0AFAAGAAgAAAAhABXJVjGbEwAAkZgAAA4A&#10;AAAAAAAAAAAAAAAALgIAAGRycy9lMm9Eb2MueG1sUEsBAi0AFAAGAAgAAAAhALH84J/gAAAACQEA&#10;AA8AAAAAAAAAAAAAAAAA9RUAAGRycy9kb3ducmV2LnhtbFBLBQYAAAAABAAEAPMAAAACFwAAAAA=&#10;">
                <v:rect id="Rectangle 752" o:spid="_x0000_s1030" style="position:absolute;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3A07820D" w14:textId="77777777" w:rsidR="004A4B8A" w:rsidRDefault="004A4B8A" w:rsidP="00877E49">
                        <w:pPr>
                          <w:spacing w:after="160" w:line="259" w:lineRule="auto"/>
                        </w:pPr>
                        <w:r>
                          <w:t xml:space="preserve"> </w:t>
                        </w:r>
                      </w:p>
                    </w:txbxContent>
                  </v:textbox>
                </v:rect>
                <v:rect id="Rectangle 753" o:spid="_x0000_s1031" style="position:absolute;top:160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3BFCC4B9" w14:textId="77777777" w:rsidR="004A4B8A" w:rsidRDefault="004A4B8A" w:rsidP="00877E49">
                        <w:pPr>
                          <w:spacing w:after="160" w:line="259" w:lineRule="auto"/>
                        </w:pPr>
                        <w:r>
                          <w:t xml:space="preserve"> </w:t>
                        </w:r>
                      </w:p>
                    </w:txbxContent>
                  </v:textbox>
                </v:rect>
                <v:rect id="Rectangle 754" o:spid="_x0000_s1032" style="position:absolute;top:32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7293D456" w14:textId="77777777" w:rsidR="004A4B8A" w:rsidRDefault="004A4B8A" w:rsidP="00877E49">
                        <w:pPr>
                          <w:spacing w:after="160" w:line="259" w:lineRule="auto"/>
                        </w:pPr>
                        <w:r>
                          <w:t xml:space="preserve"> </w:t>
                        </w:r>
                      </w:p>
                    </w:txbxContent>
                  </v:textbox>
                </v:rect>
                <v:rect id="Rectangle 755" o:spid="_x0000_s1033" style="position:absolute;top:481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0FAD5F19" w14:textId="77777777" w:rsidR="004A4B8A" w:rsidRDefault="004A4B8A" w:rsidP="00877E49">
                        <w:pPr>
                          <w:spacing w:after="160" w:line="259" w:lineRule="auto"/>
                        </w:pPr>
                        <w:r>
                          <w:t xml:space="preserve"> </w:t>
                        </w:r>
                      </w:p>
                    </w:txbxContent>
                  </v:textbox>
                </v:rect>
                <v:rect id="Rectangle 756" o:spid="_x0000_s1034" style="position:absolute;top:64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0FC8E672" w14:textId="77777777" w:rsidR="004A4B8A" w:rsidRDefault="004A4B8A" w:rsidP="00877E49">
                        <w:pPr>
                          <w:spacing w:after="160" w:line="259" w:lineRule="auto"/>
                        </w:pPr>
                        <w:r>
                          <w:t xml:space="preserve"> </w:t>
                        </w:r>
                      </w:p>
                    </w:txbxContent>
                  </v:textbox>
                </v:rect>
                <v:rect id="Rectangle 757" o:spid="_x0000_s1035" style="position:absolute;top:80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3035A645" w14:textId="77777777" w:rsidR="004A4B8A" w:rsidRDefault="004A4B8A" w:rsidP="00877E49">
                        <w:pPr>
                          <w:spacing w:after="160" w:line="259" w:lineRule="auto"/>
                        </w:pPr>
                        <w:r>
                          <w:t xml:space="preserve"> </w:t>
                        </w:r>
                      </w:p>
                    </w:txbxContent>
                  </v:textbox>
                </v:rect>
                <v:rect id="Rectangle 758" o:spid="_x0000_s1036" style="position:absolute;top:96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320D8B9A" w14:textId="77777777" w:rsidR="004A4B8A" w:rsidRDefault="004A4B8A" w:rsidP="00877E49">
                        <w:pPr>
                          <w:spacing w:after="160" w:line="259" w:lineRule="auto"/>
                        </w:pPr>
                        <w:r>
                          <w:t xml:space="preserve"> </w:t>
                        </w:r>
                      </w:p>
                    </w:txbxContent>
                  </v:textbox>
                </v:rect>
                <v:shape id="Shape 892" o:spid="_x0000_s1037" style="position:absolute;left:27278;top:1890;width:3292;height:1753;visibility:visible;mso-wrap-style:square;v-text-anchor:top" coordsize="329184,175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32HxQAAANwAAAAPAAAAZHJzL2Rvd25yZXYueG1sRI9Li8JA&#10;EITvC/6HoQVvOjHu+oiOsqy4CILi4+CxybRJMNMTMqPGf+8sCHssquurrtmiMaW4U+0Kywr6vQgE&#10;cWp1wZmC03HVHYNwHlljaZkUPMnBYt76mGGi7YP3dD/4TAQIuwQV5N5XiZQuzcmg69mKOHgXWxv0&#10;QdaZ1DU+AtyUMo6ioTRYcGjIsaKfnNLr4WbCG5X7fcrBZ7E9L+VyF5829ms0UqrTbr6nIDw1/v/4&#10;nV5rBeNJDH9jAgHk/AUAAP//AwBQSwECLQAUAAYACAAAACEA2+H2y+4AAACFAQAAEwAAAAAAAAAA&#10;AAAAAAAAAAAAW0NvbnRlbnRfVHlwZXNdLnhtbFBLAQItABQABgAIAAAAIQBa9CxbvwAAABUBAAAL&#10;AAAAAAAAAAAAAAAAAB8BAABfcmVscy8ucmVsc1BLAQItABQABgAIAAAAIQCfT32HxQAAANwAAAAP&#10;AAAAAAAAAAAAAAAAAAcCAABkcnMvZG93bnJldi54bWxQSwUGAAAAAAMAAwC3AAAA+QIAAAAA&#10;" path="m110478,1197c127016,,144113,1968,160909,7525r53213,17653c269621,43466,305943,96170,302514,153193r26670,8763l269875,175292,222631,126778r26543,8763c252095,88551,227965,43719,186563,19209,127000,12986,71628,48038,53340,103664l,86011c16288,36862,60865,4786,110478,1197xe" fillcolor="#92d050" stroked="f" strokeweight="0">
                  <v:stroke miterlimit="83231f" joinstyle="miter"/>
                  <v:path arrowok="t" textboxrect="0,0,329184,175292"/>
                </v:shape>
                <v:shape id="Shape 893" o:spid="_x0000_s1038" style="position:absolute;left:27278;top:1890;width:1865;height:1037;visibility:visible;mso-wrap-style:square;v-text-anchor:top" coordsize="186563,10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q54xQAAANwAAAAPAAAAZHJzL2Rvd25yZXYueG1sRI9Ba8JA&#10;FITvhf6H5RW81U0tiomuUmwFPXhIFM+P7DOJZt+G7Fajv94VBI/DzHzDTOedqcWZWldZVvDVj0AQ&#10;51ZXXCjYbZefYxDOI2usLZOCKzmYz97fpphoe+GUzpkvRICwS1BB6X2TSOnykgy6vm2Ig3ewrUEf&#10;ZFtI3eIlwE0tB1E0kgYrDgslNrQoKT9l/0ZBtlvFZj/45eh0iP8Wt+N6k6ZDpXof3c8EhKfOv8LP&#10;9korGMff8DgTjoCc3QEAAP//AwBQSwECLQAUAAYACAAAACEA2+H2y+4AAACFAQAAEwAAAAAAAAAA&#10;AAAAAAAAAAAAW0NvbnRlbnRfVHlwZXNdLnhtbFBLAQItABQABgAIAAAAIQBa9CxbvwAAABUBAAAL&#10;AAAAAAAAAAAAAAAAAB8BAABfcmVscy8ucmVsc1BLAQItABQABgAIAAAAIQDObq54xQAAANwAAAAP&#10;AAAAAAAAAAAAAAAAAAcCAABkcnMvZG93bnJldi54bWxQSwUGAAAAAAMAAwC3AAAA+QIAAAAA&#10;" path="m110478,1197c127016,,144113,1968,160909,7525v9017,2920,17653,6857,25654,11684c127000,12986,71628,48038,53340,103664l,86011c16288,36862,60865,4786,110478,1197xe" fillcolor="#75a740" stroked="f" strokeweight="0">
                  <v:stroke miterlimit="83231f" joinstyle="miter"/>
                  <v:path arrowok="t" textboxrect="0,0,186563,103664"/>
                </v:shape>
                <v:shape id="Shape 894" o:spid="_x0000_s1039" style="position:absolute;left:27278;top:1743;width:3292;height:1900;visibility:visible;mso-wrap-style:square;v-text-anchor:top" coordsize="329184,18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kOEwgAAANwAAAAPAAAAZHJzL2Rvd25yZXYueG1sRI9Pi8Iw&#10;FMTvwn6H8AQvsqaKuFqNsiws7Kngn94fzbMtJi+liW399htB8DjMzG+Y3WGwRnTU+tqxgvksAUFc&#10;OF1zqeBy/v1cg/ABWaNxTAoe5OGw/xjtMNWu5yN1p1CKCGGfooIqhCaV0hcVWfQz1xBH7+paiyHK&#10;tpS6xT7CrZGLJFlJizXHhQob+qmouJ3uVkGWbzBPTH52dZf1X1Nn+keWKzUZD99bEIGG8A6/2n9a&#10;wXqzhOeZeATk/h8AAP//AwBQSwECLQAUAAYACAAAACEA2+H2y+4AAACFAQAAEwAAAAAAAAAAAAAA&#10;AAAAAAAAW0NvbnRlbnRfVHlwZXNdLnhtbFBLAQItABQABgAIAAAAIQBa9CxbvwAAABUBAAALAAAA&#10;AAAAAAAAAAAAAB8BAABfcmVscy8ucmVsc1BLAQItABQABgAIAAAAIQColkOEwgAAANwAAAAPAAAA&#10;AAAAAAAAAAAAAAcCAABkcnMvZG93bnJldi54bWxQSwUGAAAAAAMAAwC3AAAA9gIAAAAA&#10;" path="m,100711c21717,35179,93726,,160909,22225v,,,,,l214122,39878v55499,18288,91821,70993,88392,128016l329184,176657r-59309,13335l222631,141478r26543,8763c252095,103251,227965,58420,186563,33909r,c127000,27686,71628,62738,53340,118364l,100711xe" filled="f" strokecolor="#355b89" strokeweight="2pt">
                  <v:stroke miterlimit="83231f" joinstyle="miter"/>
                  <v:path arrowok="t" textboxrect="0,0,329184,189992"/>
                </v:shape>
                <v:shape id="Shape 895" o:spid="_x0000_s1040" style="position:absolute;left:28887;top:1966;width:256;height:116;visibility:visible;mso-wrap-style:square;v-text-anchor:top" coordsize="25654,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XfxQAAANwAAAAPAAAAZHJzL2Rvd25yZXYueG1sRI9Li8JA&#10;EITvgv9haGFvOtHFELOOIlmEPXjxccmtyXQebKYnZEYT//3OguCxqKqvqO1+NK14UO8aywqWiwgE&#10;cWF1w5WC2/U4T0A4j6yxtUwKnuRgv5tOtphqO/CZHhdfiQBhl6KC2vsuldIVNRl0C9sRB6+0vUEf&#10;ZF9J3eMQ4KaVqyiKpcGGw0KNHWU1Fb+Xu1GQld95nD2PTbE6Dcsk/8zjrlwr9TEbD18gPI3+HX61&#10;f7SCZLOG/zPhCMjdHwAAAP//AwBQSwECLQAUAAYACAAAACEA2+H2y+4AAACFAQAAEwAAAAAAAAAA&#10;AAAAAAAAAAAAW0NvbnRlbnRfVHlwZXNdLnhtbFBLAQItABQABgAIAAAAIQBa9CxbvwAAABUBAAAL&#10;AAAAAAAAAAAAAAAAAB8BAABfcmVscy8ucmVsc1BLAQItABQABgAIAAAAIQAtaSXfxQAAANwAAAAP&#10;AAAAAAAAAAAAAAAAAAcCAABkcnMvZG93bnJldi54bWxQSwUGAAAAAAMAAwC3AAAA+QIAAAAA&#10;" path="m,c9017,2921,17653,6858,25654,11684e" filled="f" strokecolor="#355b89" strokeweight="2pt">
                  <v:stroke miterlimit="83231f" joinstyle="miter"/>
                  <v:path arrowok="t" textboxrect="0,0,25654,11684"/>
                </v:shape>
                <v:shape id="Shape 896" o:spid="_x0000_s1041" style="position:absolute;left:27661;top:4003;width:11405;height:3467;visibility:visible;mso-wrap-style:square;v-text-anchor:top" coordsize="1140460,34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FrxwAAANwAAAAPAAAAZHJzL2Rvd25yZXYueG1sRI9Ba8JA&#10;FITvBf/D8gq9SN0oIhqzSmmrETxIbAseH9nXJJh9G7LbGP99VxA8DjPzDZOse1OLjlpXWVYwHkUg&#10;iHOrKy4UfH9tXucgnEfWWFsmBVdysF4NnhKMtb1wRt3RFyJA2MWooPS+iaV0eUkG3cg2xMH7ta1B&#10;H2RbSN3iJcBNLSdRNJMGKw4LJTb0XlJ+Pv4ZBfvJYigP6Xg43abZ589HtUuL7KTUy3P/tgThqfeP&#10;8L290wrmixnczoQjIFf/AAAA//8DAFBLAQItABQABgAIAAAAIQDb4fbL7gAAAIUBAAATAAAAAAAA&#10;AAAAAAAAAAAAAABbQ29udGVudF9UeXBlc10ueG1sUEsBAi0AFAAGAAgAAAAhAFr0LFu/AAAAFQEA&#10;AAsAAAAAAAAAAAAAAAAAHwEAAF9yZWxzLy5yZWxzUEsBAi0AFAAGAAgAAAAhACuJIWvHAAAA3AAA&#10;AA8AAAAAAAAAAAAAAAAABwIAAGRycy9kb3ducmV2LnhtbFBLBQYAAAAAAwADALcAAAD7AgAAAAA=&#10;" path="m570230,v314960,,570230,77598,570230,173355c1140460,269113,885190,346711,570230,346711,255270,346711,,269113,,173355,,77598,255270,,570230,xe" fillcolor="#4f81bd" stroked="f" strokeweight="0">
                  <v:stroke miterlimit="83231f" joinstyle="miter"/>
                  <v:path arrowok="t" textboxrect="0,0,1140460,346711"/>
                </v:shape>
                <v:shape id="Shape 897" o:spid="_x0000_s1042" style="position:absolute;left:27661;top:4003;width:11405;height:3467;visibility:visible;mso-wrap-style:square;v-text-anchor:top" coordsize="1140460,34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yUOxQAAANwAAAAPAAAAZHJzL2Rvd25yZXYueG1sRI9Ba8JA&#10;FITvgv9heYI3fVHBxtRVWkER6kUtLb09sq9JaPZtyK6a9td3hUKPw8x8wyzXna3VlVtfOdEwGSeg&#10;WHJnKik0vJ63oxSUDySGaies4Zs9rFf93pIy425y5OspFCpCxGekoQyhyRB9XrIlP3YNS/Q+XWsp&#10;RNkWaFq6RbitcZokc7RUSVwoqeFNyfnX6WI10Pzw8f784pPJ7u3nLDjDqlig1sNB9/QIKnAX/sN/&#10;7b3RkC4e4H4mHgFc/QIAAP//AwBQSwECLQAUAAYACAAAACEA2+H2y+4AAACFAQAAEwAAAAAAAAAA&#10;AAAAAAAAAAAAW0NvbnRlbnRfVHlwZXNdLnhtbFBLAQItABQABgAIAAAAIQBa9CxbvwAAABUBAAAL&#10;AAAAAAAAAAAAAAAAAB8BAABfcmVscy8ucmVsc1BLAQItABQABgAIAAAAIQC8yyUOxQAAANwAAAAP&#10;AAAAAAAAAAAAAAAAAAcCAABkcnMvZG93bnJldi54bWxQSwUGAAAAAAMAAwC3AAAA+QIAAAAA&#10;" path="m570230,c255270,,,77598,,173355v,95758,255270,173356,570230,173356c885190,346711,1140460,269113,1140460,173355,1140460,77598,885190,,570230,xe" filled="f" strokecolor="#355b89" strokeweight="2pt">
                  <v:stroke endcap="round"/>
                  <v:path arrowok="t" textboxrect="0,0,1140460,346711"/>
                </v:shape>
                <v:rect id="Rectangle 898" o:spid="_x0000_s1043" style="position:absolute;left:31553;top:5410;width:76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4D930D99" w14:textId="77777777" w:rsidR="004A4B8A" w:rsidRDefault="004A4B8A" w:rsidP="00877E49">
                        <w:pPr>
                          <w:spacing w:after="160" w:line="259" w:lineRule="auto"/>
                        </w:pPr>
                        <w:r>
                          <w:rPr>
                            <w:rFonts w:ascii="Calibri" w:eastAsia="Calibri" w:hAnsi="Calibri" w:cs="Calibri"/>
                            <w:sz w:val="20"/>
                          </w:rPr>
                          <w:t xml:space="preserve">  </w:t>
                        </w:r>
                      </w:p>
                    </w:txbxContent>
                  </v:textbox>
                </v:rect>
                <v:rect id="Rectangle 899" o:spid="_x0000_s1044" style="position:absolute;left:32132;top:4979;width:40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7136321B" w14:textId="77777777" w:rsidR="004A4B8A" w:rsidRDefault="004A4B8A" w:rsidP="00877E49">
                        <w:pPr>
                          <w:spacing w:after="160" w:line="259" w:lineRule="auto"/>
                        </w:pPr>
                        <w:r>
                          <w:rPr>
                            <w:sz w:val="24"/>
                          </w:rPr>
                          <w:t>Plan</w:t>
                        </w:r>
                      </w:p>
                    </w:txbxContent>
                  </v:textbox>
                </v:rect>
                <v:rect id="Rectangle 900" o:spid="_x0000_s1045" style="position:absolute;left:35182;top:49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285372BE" w14:textId="77777777" w:rsidR="004A4B8A" w:rsidRDefault="004A4B8A" w:rsidP="00877E49">
                        <w:pPr>
                          <w:spacing w:after="160" w:line="259" w:lineRule="auto"/>
                        </w:pPr>
                        <w:r>
                          <w:rPr>
                            <w:sz w:val="24"/>
                          </w:rPr>
                          <w:t xml:space="preserve"> </w:t>
                        </w:r>
                      </w:p>
                    </w:txbxContent>
                  </v:textbox>
                </v:rect>
                <v:shape id="Shape 901" o:spid="_x0000_s1046" style="position:absolute;left:27688;top:7490;width:2780;height:2592;visibility:visible;mso-wrap-style:square;v-text-anchor:top" coordsize="278003,25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37xgAAANwAAAAPAAAAZHJzL2Rvd25yZXYueG1sRI9BawIx&#10;FITvBf9DeIKXUrProehqFBVKe2lF7UFvj83rZmnysmyibv31piB4HGbmG2a26JwVZ2pD7VlBPsxA&#10;EJde11wp+N6/vYxBhIis0XomBX8UYDHvPc2w0P7CWzrvYiUShEOBCkyMTSFlKA05DEPfECfvx7cO&#10;Y5JtJXWLlwR3Vo6y7FU6rDktGGxobaj83Z2cglJ/HbZyZQ/vm/x6ev48ruwmGqUG/W45BRGpi4/w&#10;vf2hFUyyHP7PpCMg5zcAAAD//wMAUEsBAi0AFAAGAAgAAAAhANvh9svuAAAAhQEAABMAAAAAAAAA&#10;AAAAAAAAAAAAAFtDb250ZW50X1R5cGVzXS54bWxQSwECLQAUAAYACAAAACEAWvQsW78AAAAVAQAA&#10;CwAAAAAAAAAAAAAAAAAfAQAAX3JlbHMvLnJlbHNQSwECLQAUAAYACAAAACEAP1wN+8YAAADcAAAA&#10;DwAAAAAAAAAAAAAAAAAHAgAAZHJzL2Rvd25yZXYueG1sUEsFBgAAAAADAAMAtwAAAPoCAAAAAA==&#10;" path="m232410,v45593,51943,39370,131953,-13843,178689l176403,215773c132461,254508,68580,259207,21082,227457l,245999,18415,188087,84328,171704,63246,190373v39116,26162,90170,27940,132207,4572c231013,146685,228854,81153,190119,37084l232410,xe" fillcolor="#92d050" stroked="f" strokeweight="0">
                  <v:stroke endcap="round"/>
                  <v:path arrowok="t" textboxrect="0,0,278003,259207"/>
                </v:shape>
                <v:shape id="Shape 902" o:spid="_x0000_s1047" style="position:absolute;left:29589;top:7490;width:879;height:1950;visibility:visible;mso-wrap-style:square;v-text-anchor:top" coordsize="87884,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NVkxQAAANwAAAAPAAAAZHJzL2Rvd25yZXYueG1sRI9Ba8JA&#10;FITvQv/D8gpepG70UDV1lRoR6lFTaI+P7GuyNPs2ZFdN/PWuIHgcZuYbZrnubC3O1HrjWMFknIAg&#10;Lpw2XCr4zndvcxA+IGusHZOCnjysVy+DJabaXfhA52MoRYSwT1FBFUKTSumLiiz6sWuIo/fnWosh&#10;yraUusVLhNtaTpPkXVo0HBcqbCirqPg/nqyCTU6zbNTv9ln/M/ldmG3Wba9GqeFr9/kBIlAXnuFH&#10;+0srWCRTuJ+JR0CubgAAAP//AwBQSwECLQAUAAYACAAAACEA2+H2y+4AAACFAQAAEwAAAAAAAAAA&#10;AAAAAAAAAAAAW0NvbnRlbnRfVHlwZXNdLnhtbFBLAQItABQABgAIAAAAIQBa9CxbvwAAABUBAAAL&#10;AAAAAAAAAAAAAAAAAB8BAABfcmVscy8ucmVsc1BLAQItABQABgAIAAAAIQCgPNVkxQAAANwAAAAP&#10;AAAAAAAAAAAAAAAAAAcCAABkcnMvZG93bnJldi54bWxQSwUGAAAAAAMAAwC3AAAA+QIAAAAA&#10;" path="m42291,c87884,51943,81661,131953,28448,178689v-7112,6223,-14859,11684,-23114,16256c40894,146685,38735,81153,,37084l42291,xe" fillcolor="#75a740" stroked="f" strokeweight="0">
                  <v:stroke endcap="round"/>
                  <v:path arrowok="t" textboxrect="0,0,87884,194945"/>
                </v:shape>
                <v:shape id="Shape 903" o:spid="_x0000_s1048" style="position:absolute;left:27688;top:7490;width:2780;height:2592;visibility:visible;mso-wrap-style:square;v-text-anchor:top" coordsize="278003,25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U3xAAAANwAAAAPAAAAZHJzL2Rvd25yZXYueG1sRI9Ba8JA&#10;FITvBf/D8gRvdZMKxURXkYAggmCtUI+P7DMJZt+G3a1Gf323IHgcZuYbZr7sTSuu5HxjWUE6TkAQ&#10;l1Y3XCk4fq/fpyB8QNbYWiYFd/KwXAze5phre+Mvuh5CJSKEfY4K6hC6XEpf1mTQj21HHL2zdQZD&#10;lK6S2uEtwk0rP5LkUxpsOC7U2FFRU3k5/BoF7qG3P9OTPk72WW93+7TI0lAoNRr2qxmIQH14hZ/t&#10;jVaQJRP4PxOPgFz8AQAA//8DAFBLAQItABQABgAIAAAAIQDb4fbL7gAAAIUBAAATAAAAAAAAAAAA&#10;AAAAAAAAAABbQ29udGVudF9UeXBlc10ueG1sUEsBAi0AFAAGAAgAAAAhAFr0LFu/AAAAFQEAAAsA&#10;AAAAAAAAAAAAAAAAHwEAAF9yZWxzLy5yZWxzUEsBAi0AFAAGAAgAAAAhAIOWBTfEAAAA3AAAAA8A&#10;AAAAAAAAAAAAAAAABwIAAGRycy9kb3ducmV2LnhtbFBLBQYAAAAAAwADALcAAAD4AgAAAAA=&#10;" path="m232410,v45593,51943,39370,131953,-13843,178689c218567,178689,218567,178689,218567,178689r-42164,37084c132461,254508,68580,259207,21082,227457l,245999,18415,188087,84328,171704,63246,190373v39116,26162,90170,27940,132207,4572l195453,194945c231013,146685,228854,81153,190119,37084l232410,xe" filled="f" strokecolor="#355b89" strokeweight="2pt">
                  <v:stroke miterlimit="66585f" joinstyle="miter"/>
                  <v:path arrowok="t" textboxrect="0,0,278003,259207"/>
                </v:shape>
                <v:shape id="Shape 904" o:spid="_x0000_s1049" style="position:absolute;left:29643;top:9277;width:231;height:163;visibility:visible;mso-wrap-style:square;v-text-anchor:top" coordsize="23114,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428wwAAANwAAAAPAAAAZHJzL2Rvd25yZXYueG1sRI9Bi8Iw&#10;FITvC/6H8ARva1oRV6tRilAQPCyrXrw9mmdbbF5qE9v67zfCwh6HmfmG2ewGU4uOWldZVhBPIxDE&#10;udUVFwou5+xzCcJ5ZI21ZVLwIge77ehjg4m2Pf9Qd/KFCBB2CSoovW8SKV1ekkE3tQ1x8G62NeiD&#10;bAupW+wD3NRyFkULabDisFBiQ/uS8vvpaRRUve/Qzr6zNIuvD2vuX0i3o1KT8ZCuQXga/H/4r33Q&#10;ClbRHN5nwhGQ218AAAD//wMAUEsBAi0AFAAGAAgAAAAhANvh9svuAAAAhQEAABMAAAAAAAAAAAAA&#10;AAAAAAAAAFtDb250ZW50X1R5cGVzXS54bWxQSwECLQAUAAYACAAAACEAWvQsW78AAAAVAQAACwAA&#10;AAAAAAAAAAAAAAAfAQAAX3JlbHMvLnJlbHNQSwECLQAUAAYACAAAACEAB5eNvMMAAADcAAAADwAA&#10;AAAAAAAAAAAAAAAHAgAAZHJzL2Rvd25yZXYueG1sUEsFBgAAAAADAAMAtwAAAPcCAAAAAA==&#10;" path="m23114,c16002,6223,8255,11684,,16256e" filled="f" strokecolor="#355b89" strokeweight="2pt">
                  <v:stroke miterlimit="66585f" joinstyle="miter"/>
                  <v:path arrowok="t" textboxrect="0,0,23114,16256"/>
                </v:shape>
                <v:shape id="Shape 905" o:spid="_x0000_s1050" style="position:absolute;left:15577;top:6416;width:11405;height:3460;visibility:visible;mso-wrap-style:square;v-text-anchor:top" coordsize="1140460,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oLxQAAANwAAAAPAAAAZHJzL2Rvd25yZXYueG1sRI9Pa8JA&#10;FMTvgt9heYI33SiYauoqIgp6Kf4rtLdH9pkEs29DdjVpP31XKHgcZuY3zHzZmlI8qHaFZQWjYQSC&#10;OLW64EzB5bwdTEE4j6yxtEwKfsjBctHtzDHRtuEjPU4+EwHCLkEFufdVIqVLczLohrYiDt7V1gZ9&#10;kHUmdY1NgJtSjqMolgYLDgs5VrTOKb2d7kZB/Itv3wf3tf/c7K2+xbNVev5olOr32tU7CE+tf4X/&#10;2zutYBZN4HkmHAG5+AMAAP//AwBQSwECLQAUAAYACAAAACEA2+H2y+4AAACFAQAAEwAAAAAAAAAA&#10;AAAAAAAAAAAAW0NvbnRlbnRfVHlwZXNdLnhtbFBLAQItABQABgAIAAAAIQBa9CxbvwAAABUBAAAL&#10;AAAAAAAAAAAAAAAAAB8BAABfcmVscy8ucmVsc1BLAQItABQABgAIAAAAIQB/cFoLxQAAANwAAAAP&#10;AAAAAAAAAAAAAAAAAAcCAABkcnMvZG93bnJldi54bWxQSwUGAAAAAAMAAwC3AAAA+QIAAAAA&#10;" path="m570230,v314960,,570230,77470,570230,173101c1140460,268605,885190,346075,570230,346075,255270,346075,,268605,,173101,,77470,255270,,570230,xe" fillcolor="#4f81bd" stroked="f" strokeweight="0">
                  <v:stroke miterlimit="66585f" joinstyle="miter"/>
                  <v:path arrowok="t" textboxrect="0,0,1140460,346075"/>
                </v:shape>
                <v:shape id="Shape 906" o:spid="_x0000_s1051" style="position:absolute;left:15577;top:6416;width:11405;height:3460;visibility:visible;mso-wrap-style:square;v-text-anchor:top" coordsize="1140460,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cuDwwAAANwAAAAPAAAAZHJzL2Rvd25yZXYueG1sRI9BawIx&#10;FITvBf9DeEJvNVFQ2tUoIlQ99FLrQW+PzXOzuHlZNulu+u9NodDjMDPfMKtNco3oqQu1Zw3TiQJB&#10;XHpTc6Xh/PX+8goiRGSDjWfS8EMBNuvR0woL4wf+pP4UK5EhHArUYGNsCylDaclhmPiWOHs33zmM&#10;WXaVNB0OGe4aOVNqIR3WnBcstrSzVN5P307DwaUPVTV24JnltL+cr4e6n2v9PE7bJYhIKf6H/9pH&#10;o+FNLeD3TD4Ccv0AAAD//wMAUEsBAi0AFAAGAAgAAAAhANvh9svuAAAAhQEAABMAAAAAAAAAAAAA&#10;AAAAAAAAAFtDb250ZW50X1R5cGVzXS54bWxQSwECLQAUAAYACAAAACEAWvQsW78AAAAVAQAACwAA&#10;AAAAAAAAAAAAAAAfAQAAX3JlbHMvLnJlbHNQSwECLQAUAAYACAAAACEA9UnLg8MAAADcAAAADwAA&#10;AAAAAAAAAAAAAAAHAgAAZHJzL2Rvd25yZXYueG1sUEsFBgAAAAADAAMAtwAAAPcCAAAAAA==&#10;" path="m570230,c255270,,,77470,,173101v,95504,255270,172974,570230,172974c885190,346075,1140460,268605,1140460,173101,1140460,77470,885190,,570230,xe" filled="f" strokecolor="#355b89" strokeweight="2pt">
                  <v:stroke endcap="round"/>
                  <v:path arrowok="t" textboxrect="0,0,1140460,346075"/>
                </v:shape>
                <v:rect id="Rectangle 907" o:spid="_x0000_s1052" style="position:absolute;left:20306;top:7391;width:25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14:paraId="6D22666E" w14:textId="77777777" w:rsidR="004A4B8A" w:rsidRDefault="004A4B8A" w:rsidP="00877E49">
                        <w:pPr>
                          <w:spacing w:after="160" w:line="259" w:lineRule="auto"/>
                        </w:pPr>
                        <w:r>
                          <w:rPr>
                            <w:sz w:val="24"/>
                          </w:rPr>
                          <w:t>Do</w:t>
                        </w:r>
                      </w:p>
                    </w:txbxContent>
                  </v:textbox>
                </v:rect>
                <v:rect id="Rectangle 908" o:spid="_x0000_s1053" style="position:absolute;left:22256;top:73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l/wgAAANwAAAAPAAAAZHJzL2Rvd25yZXYueG1sRE9Na8JA&#10;EL0L/odlBG+6aQ8lia4i1aLHNhGityE7JsHsbMhuTeyv7x4KPT7e93o7mlY8qHeNZQUvywgEcWl1&#10;w5WCc/6xiEE4j6yxtUwKnuRgu5lO1phqO/AXPTJfiRDCLkUFtfddKqUrazLolrYjDtzN9gZ9gH0l&#10;dY9DCDetfI2iN2mw4dBQY0fvNZX37NsoOMbd7nKyP0PVHq7H4rNI9nnilZrPxt0KhKfR/4v/3Cet&#10;IInC2nAmHAG5+QUAAP//AwBQSwECLQAUAAYACAAAACEA2+H2y+4AAACFAQAAEwAAAAAAAAAAAAAA&#10;AAAAAAAAW0NvbnRlbnRfVHlwZXNdLnhtbFBLAQItABQABgAIAAAAIQBa9CxbvwAAABUBAAALAAAA&#10;AAAAAAAAAAAAAB8BAABfcmVscy8ucmVsc1BLAQItABQABgAIAAAAIQAHU7l/wgAAANwAAAAPAAAA&#10;AAAAAAAAAAAAAAcCAABkcnMvZG93bnJldi54bWxQSwUGAAAAAAMAAwC3AAAA9gIAAAAA&#10;" filled="f" stroked="f">
                  <v:textbox inset="0,0,0,0">
                    <w:txbxContent>
                      <w:p w14:paraId="02B8337F" w14:textId="77777777" w:rsidR="004A4B8A" w:rsidRDefault="004A4B8A" w:rsidP="00877E49">
                        <w:pPr>
                          <w:spacing w:after="160" w:line="259" w:lineRule="auto"/>
                        </w:pPr>
                        <w:r>
                          <w:rPr>
                            <w:sz w:val="24"/>
                          </w:rPr>
                          <w:t xml:space="preserve"> </w:t>
                        </w:r>
                      </w:p>
                    </w:txbxContent>
                  </v:textbox>
                </v:rect>
                <v:shape id="Shape 909" o:spid="_x0000_s1054" style="position:absolute;left:10941;top:7780;width:2797;height:2522;visibility:visible;mso-wrap-style:square;v-text-anchor:top" coordsize="279781,25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KADxgAAANwAAAAPAAAAZHJzL2Rvd25yZXYueG1sRI9Ba8JA&#10;FITvQv/D8gq96SYeikZXKWJpD1HUFr0+s69JbPZtyK4m/ntXEDwOM/MNM513phIXalxpWUE8iEAQ&#10;Z1aXnCv4/fnsj0A4j6yxskwKruRgPnvpTTHRtuUtXXY+FwHCLkEFhfd1IqXLCjLoBrYmDt6fbQz6&#10;IJtc6gbbADeVHEbRuzRYclgosKZFQdn/7mwUHOL1V7pp0+ViNNzH6ao8LY/tSam31+5jAsJT55/h&#10;R/tbKxhHY7ifCUdAzm4AAAD//wMAUEsBAi0AFAAGAAgAAAAhANvh9svuAAAAhQEAABMAAAAAAAAA&#10;AAAAAAAAAAAAAFtDb250ZW50X1R5cGVzXS54bWxQSwECLQAUAAYACAAAACEAWvQsW78AAAAVAQAA&#10;CwAAAAAAAAAAAAAAAAAfAQAAX3JlbHMvLnJlbHNQSwECLQAUAAYACAAAACEA5OCgA8YAAADcAAAA&#10;DwAAAAAAAAAAAAAAAAAHAgAAZHJzL2Rvd25yZXYueG1sUEsFBgAAAAADAAMAtwAAAPoCAAAAAA==&#10;" path="m3175,l62992,10033,88646,72772,67310,54611c47117,96901,52832,147448,81915,185801v52959,28194,117348,16891,155067,-27432l279781,194818v-44577,52324,-124460,57405,-178435,11431l58674,169800c14097,131826,,69469,24511,18162l3175,xe" fillcolor="#92d050" stroked="f" strokeweight="0">
                  <v:stroke endcap="round"/>
                  <v:path arrowok="t" textboxrect="0,0,279781,252223"/>
                </v:shape>
                <v:shape id="Shape 910" o:spid="_x0000_s1055" style="position:absolute;left:11760;top:9363;width:1978;height:939;visibility:visible;mso-wrap-style:square;v-text-anchor:top" coordsize="197866,93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BGnvwAAANwAAAAPAAAAZHJzL2Rvd25yZXYueG1sRE/NisIw&#10;EL4LvkMYwZtNuwdZq1GKuODFg9UHGJqxqTaT2kStb28Owh4/vv/VZrCteFLvG8cKsiQFQVw53XCt&#10;4Hz6m/2C8AFZY+uYFLzJw2Y9Hq0w1+7FR3qWoRYxhH2OCkwIXS6lrwxZ9InriCN3cb3FEGFfS93j&#10;K4bbVv6k6VxabDg2GOxoa6i6lQ+r4F4et5XJioe775rDUJzc5ar3Sk0nQ7EEEWgI/+Kve68VLLI4&#10;P56JR0CuPwAAAP//AwBQSwECLQAUAAYACAAAACEA2+H2y+4AAACFAQAAEwAAAAAAAAAAAAAAAAAA&#10;AAAAW0NvbnRlbnRfVHlwZXNdLnhtbFBLAQItABQABgAIAAAAIQBa9CxbvwAAABUBAAALAAAAAAAA&#10;AAAAAAAAAB8BAABfcmVscy8ucmVsc1BLAQItABQABgAIAAAAIQAtBBGnvwAAANwAAAAPAAAAAAAA&#10;AAAAAAAAAAcCAABkcnMvZG93bnJldi54bWxQSwUGAAAAAAMAAwC3AAAA8wIAAAAA&#10;" path="m155067,r42799,36449c153289,88773,73406,93853,19431,47879,12319,41783,5715,34925,,27432,52959,55626,117348,44323,155067,xe" fillcolor="#75a740" stroked="f" strokeweight="0">
                  <v:stroke endcap="round"/>
                  <v:path arrowok="t" textboxrect="0,0,197866,93853"/>
                </v:shape>
                <v:shape id="Shape 911" o:spid="_x0000_s1056" style="position:absolute;left:10941;top:7780;width:2797;height:2522;visibility:visible;mso-wrap-style:square;v-text-anchor:top" coordsize="279781,25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nXOxQAAANwAAAAPAAAAZHJzL2Rvd25yZXYueG1sRI9Ba8JA&#10;FITvQv/D8gq9iO6mFLGpq5QWoQgejNLzM/uahGbfptlXTf99VxA8DjPzDbNYDb5VJ+pjE9hCNjWg&#10;iMvgGq4sHPbryRxUFGSHbWCy8EcRVsu70QJzF868o1MhlUoQjjlaqEW6XOtY1uQxTkNHnLyv0HuU&#10;JPtKux7PCe5b/WjMTHtsOC3U2NFbTeV38estPM1/sv3nrNiIrN/DZjs2xwaNtQ/3w+sLKKFBbuFr&#10;+8NZeM4yuJxJR0Av/wEAAP//AwBQSwECLQAUAAYACAAAACEA2+H2y+4AAACFAQAAEwAAAAAAAAAA&#10;AAAAAAAAAAAAW0NvbnRlbnRfVHlwZXNdLnhtbFBLAQItABQABgAIAAAAIQBa9CxbvwAAABUBAAAL&#10;AAAAAAAAAAAAAAAAAB8BAABfcmVscy8ucmVsc1BLAQItABQABgAIAAAAIQCFnnXOxQAAANwAAAAP&#10;AAAAAAAAAAAAAAAAAAcCAABkcnMvZG93bnJldi54bWxQSwUGAAAAAAMAAwC3AAAA+QIAAAAA&#10;" path="m279781,194818v-44577,52324,-124460,57405,-178435,11431c101346,206249,101346,206249,101346,206249l58674,169800c14097,131826,,69469,24511,18162l3175,,62992,10033,88646,72772,67310,54611c47117,96901,52832,147448,81915,185801r,c134874,213995,199263,202692,236982,158369r42799,36449xe" filled="f" strokecolor="#355b89" strokeweight="2pt">
                  <v:stroke miterlimit="66585f" joinstyle="miter"/>
                  <v:path arrowok="t" textboxrect="0,0,279781,252223"/>
                </v:shape>
                <v:shape id="Shape 912" o:spid="_x0000_s1057" style="position:absolute;left:11760;top:9638;width:194;height:204;visibility:visible;mso-wrap-style:square;v-text-anchor:top" coordsize="19431,20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psxAAAANwAAAAPAAAAZHJzL2Rvd25yZXYueG1sRI/disIw&#10;FITvF3yHcATv1rS9kLUaRQT/Lha0+gCH5tgUm5PaRO2+/WZhwcthZr5h5sveNuJJna8dK0jHCQji&#10;0umaKwWX8+bzC4QPyBobx6TghzwsF4OPOebavfhEzyJUIkLY56jAhNDmUvrSkEU/di1x9K6usxii&#10;7CqpO3xFuG1kliQTabHmuGCwpbWh8lY8rAJZmPt0e0hXVTY5Hr7LfXbaXa1So2G/moEI1Id3+L+9&#10;1wqmaQZ/Z+IRkItfAAAA//8DAFBLAQItABQABgAIAAAAIQDb4fbL7gAAAIUBAAATAAAAAAAAAAAA&#10;AAAAAAAAAABbQ29udGVudF9UeXBlc10ueG1sUEsBAi0AFAAGAAgAAAAhAFr0LFu/AAAAFQEAAAsA&#10;AAAAAAAAAAAAAAAAHwEAAF9yZWxzLy5yZWxzUEsBAi0AFAAGAAgAAAAhAAeiamzEAAAA3AAAAA8A&#10;AAAAAAAAAAAAAAAABwIAAGRycy9kb3ducmV2LnhtbFBLBQYAAAAAAwADALcAAAD4AgAAAAA=&#10;" path="m19431,20448c12319,14351,5715,7493,,e" filled="f" strokecolor="#355b89" strokeweight="2pt">
                  <v:stroke miterlimit="66585f" joinstyle="miter"/>
                  <v:path arrowok="t" textboxrect="0,0,19431,20448"/>
                </v:shape>
                <v:shape id="Shape 913" o:spid="_x0000_s1058" style="position:absolute;left:3843;top:4003;width:11404;height:3467;visibility:visible;mso-wrap-style:square;v-text-anchor:top" coordsize="1140460,34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Tr6xQAAANwAAAAPAAAAZHJzL2Rvd25yZXYueG1sRI9Ba8JA&#10;EIXvBf/DMkIvRTfRojV1DWKp9Joo2OOQHZPU7GzIbk3013cLhR4fb9735q3TwTTiSp2rLSuIpxEI&#10;4sLqmksFx8P75AWE88gaG8uk4EYO0s3oYY2Jtj1ndM19KQKEXYIKKu/bREpXVGTQTW1LHLyz7Qz6&#10;ILtS6g77ADeNnEXRQhqsOTRU2NKuouKSf5vwBj0/2cv27VR+3qnOvjLaLwdS6nE8bF9BeBr8//Ff&#10;+kMrWMVz+B0TCCA3PwAAAP//AwBQSwECLQAUAAYACAAAACEA2+H2y+4AAACFAQAAEwAAAAAAAAAA&#10;AAAAAAAAAAAAW0NvbnRlbnRfVHlwZXNdLnhtbFBLAQItABQABgAIAAAAIQBa9CxbvwAAABUBAAAL&#10;AAAAAAAAAAAAAAAAAB8BAABfcmVscy8ucmVsc1BLAQItABQABgAIAAAAIQBc0Tr6xQAAANwAAAAP&#10;AAAAAAAAAAAAAAAAAAcCAABkcnMvZG93bnJldi54bWxQSwUGAAAAAAMAAwC3AAAA+QIAAAAA&#10;" path="m570230,v314960,,570230,77598,570230,173355c1140460,269113,885190,346711,570230,346711,255270,346711,,269113,,173355,,77598,255270,,570230,xe" fillcolor="#4f81bd" stroked="f" strokeweight="0">
                  <v:stroke miterlimit="66585f" joinstyle="miter"/>
                  <v:path arrowok="t" textboxrect="0,0,1140460,346711"/>
                </v:shape>
                <v:shape id="Shape 914" o:spid="_x0000_s1059" style="position:absolute;left:3843;top:4003;width:11404;height:3467;visibility:visible;mso-wrap-style:square;v-text-anchor:top" coordsize="1140460,34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e+xQAAANwAAAAPAAAAZHJzL2Rvd25yZXYueG1sRI9Ba8JA&#10;FITvhf6H5RW81ZdokRpdRQVLoV6qRfH2yL4modm3Ibtq2l/vCkKPw8x8w0znna3VmVtfOdGQ9hNQ&#10;LLkzlRQavnbr51dQPpAYqp2whl/2MJ89PkwpM+4in3zehkJFiPiMNJQhNBmiz0u25PuuYYnet2st&#10;hSjbAk1Llwi3NQ6SZISWKokLJTW8Kjn/2Z6sBhptjoflh0/St/3fTnCIVTFGrXtP3WICKnAX/sP3&#10;9rvRME5f4HYmHgGcXQEAAP//AwBQSwECLQAUAAYACAAAACEA2+H2y+4AAACFAQAAEwAAAAAAAAAA&#10;AAAAAAAAAAAAW0NvbnRlbnRfVHlwZXNdLnhtbFBLAQItABQABgAIAAAAIQBa9CxbvwAAABUBAAAL&#10;AAAAAAAAAAAAAAAAAB8BAABfcmVscy8ucmVsc1BLAQItABQABgAIAAAAIQBXK7e+xQAAANwAAAAP&#10;AAAAAAAAAAAAAAAAAAcCAABkcnMvZG93bnJldi54bWxQSwUGAAAAAAMAAwC3AAAA+QIAAAAA&#10;" path="m570230,c255270,,,77598,,173355v,95758,255270,173356,570230,173356c885190,346711,1140460,269113,1140460,173355,1140460,77598,885190,,570230,xe" filled="f" strokecolor="#355b89" strokeweight="2pt">
                  <v:stroke endcap="round"/>
                  <v:path arrowok="t" textboxrect="0,0,1140460,346711"/>
                </v:shape>
                <v:rect id="Rectangle 915" o:spid="_x0000_s1060" style="position:absolute;left:7043;top:4979;width:66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14:paraId="5918EE2F" w14:textId="77777777" w:rsidR="004A4B8A" w:rsidRDefault="004A4B8A" w:rsidP="00877E49">
                        <w:pPr>
                          <w:spacing w:after="160" w:line="259" w:lineRule="auto"/>
                        </w:pPr>
                        <w:r>
                          <w:rPr>
                            <w:sz w:val="24"/>
                          </w:rPr>
                          <w:t>Review</w:t>
                        </w:r>
                      </w:p>
                    </w:txbxContent>
                  </v:textbox>
                </v:rect>
                <v:rect id="Rectangle 916" o:spid="_x0000_s1061" style="position:absolute;left:12042;top:49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5LxAAAANwAAAAPAAAAZHJzL2Rvd25yZXYueG1sRI9Pi8Iw&#10;FMTvwn6H8Ba8aaoHsV2jyK6iR/9B3dujebbF5qU00VY/vVlY8DjMzG+Y2aIzlbhT40rLCkbDCARx&#10;ZnXJuYLTcT2YgnAeWWNlmRQ8yMFi/tGbYaJty3u6H3wuAoRdggoK7+tESpcVZNANbU0cvIttDPog&#10;m1zqBtsAN5UcR9FEGiw5LBRY03dB2fVwMwo203p53tpnm1er3026S+OfY+yV6n92yy8Qnjr/Dv+3&#10;t1pBPJrA35lwBOT8BQAA//8DAFBLAQItABQABgAIAAAAIQDb4fbL7gAAAIUBAAATAAAAAAAAAAAA&#10;AAAAAAAAAABbQ29udGVudF9UeXBlc10ueG1sUEsBAi0AFAAGAAgAAAAhAFr0LFu/AAAAFQEAAAsA&#10;AAAAAAAAAAAAAAAAHwEAAF9yZWxzLy5yZWxzUEsBAi0AFAAGAAgAAAAhAJxZHkvEAAAA3AAAAA8A&#10;AAAAAAAAAAAAAAAABwIAAGRycy9kb3ducmV2LnhtbFBLBQYAAAAAAwADALcAAAD4AgAAAAA=&#10;" filled="f" stroked="f">
                  <v:textbox inset="0,0,0,0">
                    <w:txbxContent>
                      <w:p w14:paraId="528DA00F" w14:textId="77777777" w:rsidR="004A4B8A" w:rsidRDefault="004A4B8A" w:rsidP="00877E49">
                        <w:pPr>
                          <w:spacing w:after="160" w:line="259" w:lineRule="auto"/>
                        </w:pPr>
                        <w:r>
                          <w:rPr>
                            <w:sz w:val="24"/>
                          </w:rPr>
                          <w:t xml:space="preserve"> </w:t>
                        </w:r>
                      </w:p>
                    </w:txbxContent>
                  </v:textbox>
                </v:rect>
                <v:shape id="Shape 917" o:spid="_x0000_s1062" style="position:absolute;left:15482;top:967;width:11405;height:3467;visibility:visible;mso-wrap-style:square;v-text-anchor:top" coordsize="1140460,34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m7LxwAAANwAAAAPAAAAZHJzL2Rvd25yZXYueG1sRI9Pa8JA&#10;FMTvhX6H5RV6Kc3GFqxJXUUUsQcPRqW9PrIvf9rs25hdNX57VxB6HGbmN8x42ptGnKhztWUFgygG&#10;QZxbXXOpYL9bvo5AOI+ssbFMCi7kYDp5fBhjqu2ZMzptfSkChF2KCirv21RKl1dk0EW2JQ5eYTuD&#10;PsiulLrDc4CbRr7F8VAarDksVNjSvKL8b3s0Cr7XP4tikyVuv9AviTysVr/Z4V2p56d+9gnCU+//&#10;w/f2l1aQDD7gdiYcATm5AgAA//8DAFBLAQItABQABgAIAAAAIQDb4fbL7gAAAIUBAAATAAAAAAAA&#10;AAAAAAAAAAAAAABbQ29udGVudF9UeXBlc10ueG1sUEsBAi0AFAAGAAgAAAAhAFr0LFu/AAAAFQEA&#10;AAsAAAAAAAAAAAAAAAAAHwEAAF9yZWxzLy5yZWxzUEsBAi0AFAAGAAgAAAAhAMjqbsvHAAAA3AAA&#10;AA8AAAAAAAAAAAAAAAAABwIAAGRycy9kb3ducmV2LnhtbFBLBQYAAAAAAwADALcAAAD7AgAAAAA=&#10;" path="m570230,v314960,,570230,77597,570230,173355c1140460,269113,885190,346710,570230,346710,255270,346710,,269113,,173355,,77597,255270,,570230,xe" fillcolor="#4f81bd" stroked="f" strokeweight="0">
                  <v:stroke endcap="round"/>
                  <v:path arrowok="t" textboxrect="0,0,1140460,346710"/>
                </v:shape>
                <v:shape id="Shape 918" o:spid="_x0000_s1063" style="position:absolute;left:15482;top:967;width:11405;height:3467;visibility:visible;mso-wrap-style:square;v-text-anchor:top" coordsize="1140460,34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h8wgAAANwAAAAPAAAAZHJzL2Rvd25yZXYueG1sRE/Pa8Iw&#10;FL4L+x/CG3jTtBPdrEaZgiDiZToP3h7NW1vWvJQktvW/NwfB48f3e7nuTS1acr6yrCAdJyCIc6sr&#10;LhT8nnejLxA+IGusLZOCO3lYr94GS8y07fiH2lMoRAxhn6GCMoQmk9LnJRn0Y9sQR+7POoMhQldI&#10;7bCL4aaWH0kykwYrjg0lNrQtKf8/3YyC2/ky2VzTabqZftKha91xi/VRqeF7/70AEagPL/HTvdcK&#10;5mlcG8/EIyBXDwAAAP//AwBQSwECLQAUAAYACAAAACEA2+H2y+4AAACFAQAAEwAAAAAAAAAAAAAA&#10;AAAAAAAAW0NvbnRlbnRfVHlwZXNdLnhtbFBLAQItABQABgAIAAAAIQBa9CxbvwAAABUBAAALAAAA&#10;AAAAAAAAAAAAAB8BAABfcmVscy8ucmVsc1BLAQItABQABgAIAAAAIQBVE6h8wgAAANwAAAAPAAAA&#10;AAAAAAAAAAAAAAcCAABkcnMvZG93bnJldi54bWxQSwUGAAAAAAMAAwC3AAAA9gIAAAAA&#10;" path="m570230,c255270,,,77597,,173355v,95758,255270,173355,570230,173355c885190,346710,1140460,269113,1140460,173355,1140460,77597,885190,,570230,xe" filled="f" strokecolor="#355b89" strokeweight="2pt">
                  <v:stroke endcap="round"/>
                  <v:path arrowok="t" textboxrect="0,0,1140460,346710"/>
                </v:shape>
                <v:rect id="Rectangle 919" o:spid="_x0000_s1064" style="position:absolute;left:18721;top:1947;width:65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oo5xgAAANwAAAAPAAAAZHJzL2Rvd25yZXYueG1sRI9Ba8JA&#10;FITvgv9heYI3s0kPxaRZJVSLHlstpN4e2WcSmn0bslsT++u7hUKPw8x8w+TbyXTiRoNrLStIohgE&#10;cWV1y7WC9/PLag3CeWSNnWVScCcH2818lmOm7chvdDv5WgQIuwwVNN73mZSuasigi2xPHLyrHQz6&#10;IIda6gHHADedfIjjR2mw5bDQYE/PDVWfpy+j4LDui4+j/R7rbn85lK9lujunXqnlYiqeQHia/H/4&#10;r33UCtIkhd8z4QjIzQ8AAAD//wMAUEsBAi0AFAAGAAgAAAAhANvh9svuAAAAhQEAABMAAAAAAAAA&#10;AAAAAAAAAAAAAFtDb250ZW50X1R5cGVzXS54bWxQSwECLQAUAAYACAAAACEAWvQsW78AAAAVAQAA&#10;CwAAAAAAAAAAAAAAAAAfAQAAX3JlbHMvLnJlbHNQSwECLQAUAAYACAAAACEA7caKOcYAAADcAAAA&#10;DwAAAAAAAAAAAAAAAAAHAgAAZHJzL2Rvd25yZXYueG1sUEsFBgAAAAADAAMAtwAAAPoCAAAAAA==&#10;" filled="f" stroked="f">
                  <v:textbox inset="0,0,0,0">
                    <w:txbxContent>
                      <w:p w14:paraId="70264053" w14:textId="77777777" w:rsidR="004A4B8A" w:rsidRDefault="004A4B8A" w:rsidP="00877E49">
                        <w:pPr>
                          <w:spacing w:after="160" w:line="259" w:lineRule="auto"/>
                        </w:pPr>
                        <w:r>
                          <w:rPr>
                            <w:sz w:val="24"/>
                          </w:rPr>
                          <w:t>Assess</w:t>
                        </w:r>
                      </w:p>
                    </w:txbxContent>
                  </v:textbox>
                </v:rect>
                <v:rect id="Rectangle 920" o:spid="_x0000_s1065" style="position:absolute;left:23643;top:218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4396F7F2" w14:textId="77777777" w:rsidR="004A4B8A" w:rsidRDefault="004A4B8A" w:rsidP="00877E49">
                        <w:pPr>
                          <w:spacing w:after="160" w:line="259" w:lineRule="auto"/>
                        </w:pPr>
                        <w:r>
                          <w:rPr>
                            <w:rFonts w:ascii="Calibri" w:eastAsia="Calibri" w:hAnsi="Calibri" w:cs="Calibri"/>
                            <w:sz w:val="24"/>
                          </w:rPr>
                          <w:t xml:space="preserve"> </w:t>
                        </w:r>
                      </w:p>
                    </w:txbxContent>
                  </v:textbox>
                </v:rect>
                <v:rect id="Rectangle 921" o:spid="_x0000_s1066" style="position:absolute;left:23978;top:218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14:paraId="1596D143" w14:textId="77777777" w:rsidR="004A4B8A" w:rsidRDefault="004A4B8A" w:rsidP="00877E49">
                        <w:pPr>
                          <w:spacing w:after="160" w:line="259" w:lineRule="auto"/>
                        </w:pPr>
                        <w:r>
                          <w:rPr>
                            <w:rFonts w:ascii="Calibri" w:eastAsia="Calibri" w:hAnsi="Calibri" w:cs="Calibri"/>
                            <w:sz w:val="24"/>
                          </w:rPr>
                          <w:t xml:space="preserve"> </w:t>
                        </w:r>
                      </w:p>
                    </w:txbxContent>
                  </v:textbox>
                </v:rect>
                <v:shape id="Shape 922" o:spid="_x0000_s1067" style="position:absolute;left:10808;top:1691;width:3351;height:1714;visibility:visible;mso-wrap-style:square;v-text-anchor:top" coordsize="335026,17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otyxQAAANwAAAAPAAAAZHJzL2Rvd25yZXYueG1sRI9Li8JA&#10;EITvgv9haMHLohPDKhodRfYh3nZ9HDw2mTYJZnpCZoxZf70jLHgsquorarFqTSkaql1hWcFoGIEg&#10;Tq0uOFNwPHwPpiCcR9ZYWiYFf+Rgtex2Fphoe+MdNXufiQBhl6CC3PsqkdKlORl0Q1sRB+9sa4M+&#10;yDqTusZbgJtSxlE0kQYLDgs5VvSRU3rZX42C5uciy9SOfz/b7elrfI/M+5vfKNXvtes5CE+tf4X/&#10;21utYBbH8DwTjoBcPgAAAP//AwBQSwECLQAUAAYACAAAACEA2+H2y+4AAACFAQAAEwAAAAAAAAAA&#10;AAAAAAAAAAAAW0NvbnRlbnRfVHlwZXNdLnhtbFBLAQItABQABgAIAAAAIQBa9CxbvwAAABUBAAAL&#10;AAAAAAAAAAAAAAAAAB8BAABfcmVscy8ucmVsc1BLAQItABQABgAIAAAAIQCrRotyxQAAANwAAAAP&#10;AAAAAAAAAAAAAAAAAAcCAABkcnMvZG93bnJldi54bWxQSwUGAAAAAAMAAwC3AAAA+QIAAAAA&#10;" path="m206800,1018v41755,3054,80188,26128,101048,63276l335026,57309r-42672,43180l226314,85249r27178,-6985c230632,37497,186055,12986,138049,14764,84582,41688,56896,100869,71374,157257l17018,171355c,104680,41656,36481,110109,18828l164465,4857c178594,1206,192881,,206800,1018xe" fillcolor="#92d050" stroked="f" strokeweight="0">
                  <v:stroke endcap="round"/>
                  <v:path arrowok="t" textboxrect="0,0,335026,171355"/>
                </v:shape>
                <v:shape id="Shape 923" o:spid="_x0000_s1068" style="position:absolute;left:10808;top:1839;width:1381;height:1566;visibility:visible;mso-wrap-style:square;v-text-anchor:top" coordsize="138049,156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h6kwwAAANwAAAAPAAAAZHJzL2Rvd25yZXYueG1sRI/dagIx&#10;FITvBd8hHKF3mtW2i65GEa20d+LPAxw2x93F5GRJ4rp9+6ZQ6OUwM98wq01vjejIh8axgukkA0Fc&#10;Ot1wpeB6OYznIEJE1mgck4JvCrBZDwcrLLR78om6c6xEgnAoUEEdY1tIGcqaLIaJa4mTd3PeYkzS&#10;V1J7fCa4NXKWZbm02HBaqLGlXU3l/fywCkyeHxZ5fPPGfL532bG6IH3slXoZ9dsliEh9/A//tb+0&#10;gsXsFX7PpCMg1z8AAAD//wMAUEsBAi0AFAAGAAgAAAAhANvh9svuAAAAhQEAABMAAAAAAAAAAAAA&#10;AAAAAAAAAFtDb250ZW50X1R5cGVzXS54bWxQSwECLQAUAAYACAAAACEAWvQsW78AAAAVAQAACwAA&#10;AAAAAAAAAAAAAAAfAQAAX3JlbHMvLnJlbHNQSwECLQAUAAYACAAAACEAVpYepMMAAADcAAAADwAA&#10;AAAAAAAAAAAAAAAHAgAAZHJzL2Rvd25yZXYueG1sUEsFBgAAAAADAAMAtwAAAPcCAAAAAA==&#10;" path="m138049,c84582,26924,56896,86106,71374,142494l17018,156591c,89916,41656,21717,110109,4064,119253,1778,128651,381,138049,xe" fillcolor="#75a740" stroked="f" strokeweight="0">
                  <v:stroke endcap="round"/>
                  <v:path arrowok="t" textboxrect="0,0,138049,156591"/>
                </v:shape>
                <v:shape id="Shape 924" o:spid="_x0000_s1069" style="position:absolute;left:10808;top:1594;width:3351;height:1811;visibility:visible;mso-wrap-style:square;v-text-anchor:top" coordsize="335026,18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5UwwAAANwAAAAPAAAAZHJzL2Rvd25yZXYueG1sRI9Li8JA&#10;EITvgv9haGFvOokv3KyjiCDuzefitcn0JsFMT8iMSfbf7wiCx6KqvqKW686UoqHaFZYVxKMIBHFq&#10;dcGZgutlN1yAcB5ZY2mZFPyRg/Wq31tiom3LJ2rOPhMBwi5BBbn3VSKlS3My6Ea2Ig7er60N+iDr&#10;TOoa2wA3pRxH0VwaLDgs5FjRNqf0fn4YBXsdH3/87LY/TNp2cdPNFLvYKvUx6DZfIDx1/h1+tb+1&#10;gs/xFJ5nwhGQq38AAAD//wMAUEsBAi0AFAAGAAgAAAAhANvh9svuAAAAhQEAABMAAAAAAAAAAAAA&#10;AAAAAAAAAFtDb250ZW50X1R5cGVzXS54bWxQSwECLQAUAAYACAAAACEAWvQsW78AAAAVAQAACwAA&#10;AAAAAAAAAAAAAAAfAQAAX3JlbHMvLnJlbHNQSwECLQAUAAYACAAAACEAIAH+VMMAAADcAAAADwAA&#10;AAAAAAAAAAAAAAAHAgAAZHJzL2Rvd25yZXYueG1sUEsFBgAAAAADAAMAtwAAAPcCAAAAAA==&#10;" path="m17018,181102c,114427,41656,46228,110109,28575v,,,,,l164465,14605c220980,,280035,24511,307848,74041r27178,-6985l292354,110236,226314,94996r27178,-6985c230632,47244,186055,22733,138049,24511r,c84582,51435,56896,110617,71374,167005l17018,181102xe" filled="f" strokecolor="#355b89" strokeweight="2pt">
                  <v:stroke miterlimit="66585f" joinstyle="miter"/>
                  <v:path arrowok="t" textboxrect="0,0,335026,181102"/>
                </v:shape>
                <v:shape id="Shape 925" o:spid="_x0000_s1070" style="position:absolute;left:11910;top:1839;width:279;height:40;visibility:visible;mso-wrap-style:square;v-text-anchor:top" coordsize="27940,4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HGxAAAANwAAAAPAAAAZHJzL2Rvd25yZXYueG1sRI9Li8JA&#10;EITvwv6HoRf2phOFVTdmFBECHhbEB7jHJtN5kExPyIwx++8dQfBYVNVXVLIZTCN66lxlWcF0EoEg&#10;zqyuuFBwOafjJQjnkTU2lknBPznYrD9GCcba3vlI/ckXIkDYxaig9L6NpXRZSQbdxLbEwcttZ9AH&#10;2RVSd3gPcNPIWRTNpcGKw0KJLe1KyurTzSiw+7/qkGYLaa7z9PZ7yfNjHfVKfX0O2xUIT4N/h1/t&#10;vVbwM/uG55lwBOT6AQAA//8DAFBLAQItABQABgAIAAAAIQDb4fbL7gAAAIUBAAATAAAAAAAAAAAA&#10;AAAAAAAAAABbQ29udGVudF9UeXBlc10ueG1sUEsBAi0AFAAGAAgAAAAhAFr0LFu/AAAAFQEAAAsA&#10;AAAAAAAAAAAAAAAAHwEAAF9yZWxzLy5yZWxzUEsBAi0AFAAGAAgAAAAhAOpggcbEAAAA3AAAAA8A&#10;AAAAAAAAAAAAAAAABwIAAGRycy9kb3ducmV2LnhtbFBLBQYAAAAAAwADALcAAAD4AgAAAAA=&#10;" path="m,4064c9144,1778,18542,381,27940,e" filled="f" strokecolor="#355b89" strokeweight="2pt">
                  <v:stroke miterlimit="66585f" joinstyle="miter"/>
                  <v:path arrowok="t" textboxrect="0,0,27940,4064"/>
                </v:shape>
              </v:group>
            </w:pict>
          </mc:Fallback>
        </mc:AlternateContent>
      </w:r>
    </w:p>
    <w:p w14:paraId="79397F8E" w14:textId="77777777" w:rsidR="00877E49" w:rsidRPr="00F758DE" w:rsidRDefault="00877E49" w:rsidP="00877E49">
      <w:pPr>
        <w:pStyle w:val="7Tablebodycopy"/>
        <w:rPr>
          <w:rFonts w:asciiTheme="minorHAnsi" w:hAnsiTheme="minorHAnsi" w:cstheme="minorHAnsi"/>
          <w:sz w:val="22"/>
          <w:szCs w:val="22"/>
        </w:rPr>
      </w:pPr>
    </w:p>
    <w:p w14:paraId="2DDF616C" w14:textId="77777777" w:rsidR="00877E49" w:rsidRPr="00F758DE" w:rsidRDefault="00877E49" w:rsidP="00877E49">
      <w:pPr>
        <w:pStyle w:val="7Tablebodycopy"/>
        <w:rPr>
          <w:rFonts w:asciiTheme="minorHAnsi" w:hAnsiTheme="minorHAnsi" w:cstheme="minorHAnsi"/>
          <w:sz w:val="22"/>
          <w:szCs w:val="22"/>
        </w:rPr>
      </w:pPr>
    </w:p>
    <w:p w14:paraId="6DA9495E" w14:textId="77777777" w:rsidR="00877E49" w:rsidRPr="00F758DE" w:rsidRDefault="00877E49" w:rsidP="00877E49">
      <w:pPr>
        <w:pStyle w:val="7Tablebodycopy"/>
        <w:rPr>
          <w:rFonts w:asciiTheme="minorHAnsi" w:hAnsiTheme="minorHAnsi" w:cstheme="minorHAnsi"/>
          <w:sz w:val="22"/>
          <w:szCs w:val="22"/>
        </w:rPr>
      </w:pPr>
    </w:p>
    <w:p w14:paraId="127092E3" w14:textId="77777777" w:rsidR="00877E49" w:rsidRPr="00F758DE" w:rsidRDefault="00877E49" w:rsidP="00877E49">
      <w:pPr>
        <w:pStyle w:val="7Tablebodycopy"/>
        <w:rPr>
          <w:rFonts w:asciiTheme="minorHAnsi" w:hAnsiTheme="minorHAnsi" w:cstheme="minorHAnsi"/>
          <w:sz w:val="22"/>
          <w:szCs w:val="22"/>
        </w:rPr>
      </w:pPr>
    </w:p>
    <w:p w14:paraId="03BFCC23" w14:textId="77777777" w:rsidR="00877E49" w:rsidRPr="00F758DE" w:rsidRDefault="00877E49" w:rsidP="00877E49">
      <w:pPr>
        <w:pStyle w:val="7Tablebodycopy"/>
        <w:rPr>
          <w:rFonts w:asciiTheme="minorHAnsi" w:hAnsiTheme="minorHAnsi" w:cstheme="minorHAnsi"/>
          <w:sz w:val="22"/>
          <w:szCs w:val="22"/>
        </w:rPr>
      </w:pPr>
    </w:p>
    <w:p w14:paraId="7006FAA2" w14:textId="0191B873"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Children who are receiving SEN Support will have a</w:t>
      </w:r>
      <w:r w:rsidR="00327068">
        <w:rPr>
          <w:rFonts w:asciiTheme="minorHAnsi" w:hAnsiTheme="minorHAnsi" w:cstheme="minorHAnsi"/>
          <w:sz w:val="22"/>
          <w:szCs w:val="22"/>
        </w:rPr>
        <w:t xml:space="preserve"> </w:t>
      </w:r>
      <w:proofErr w:type="spellStart"/>
      <w:r w:rsidR="00327068">
        <w:rPr>
          <w:rFonts w:asciiTheme="minorHAnsi" w:hAnsiTheme="minorHAnsi" w:cstheme="minorHAnsi"/>
          <w:sz w:val="22"/>
          <w:szCs w:val="22"/>
        </w:rPr>
        <w:t>Personalised</w:t>
      </w:r>
      <w:proofErr w:type="spellEnd"/>
      <w:r w:rsidR="00327068">
        <w:rPr>
          <w:rFonts w:asciiTheme="minorHAnsi" w:hAnsiTheme="minorHAnsi" w:cstheme="minorHAnsi"/>
          <w:sz w:val="22"/>
          <w:szCs w:val="22"/>
        </w:rPr>
        <w:t xml:space="preserve"> Learning Plan (PLP)</w:t>
      </w:r>
      <w:r w:rsidRPr="00F758DE">
        <w:rPr>
          <w:rFonts w:asciiTheme="minorHAnsi" w:hAnsiTheme="minorHAnsi" w:cstheme="minorHAnsi"/>
          <w:color w:val="FFC000"/>
          <w:sz w:val="22"/>
          <w:szCs w:val="22"/>
        </w:rPr>
        <w:t xml:space="preserve"> </w:t>
      </w:r>
      <w:r w:rsidRPr="00F758DE">
        <w:rPr>
          <w:rFonts w:asciiTheme="minorHAnsi" w:hAnsiTheme="minorHAnsi" w:cstheme="minorHAnsi"/>
          <w:sz w:val="22"/>
          <w:szCs w:val="22"/>
        </w:rPr>
        <w:t xml:space="preserve">and this will include targets and strategies to help </w:t>
      </w:r>
      <w:r w:rsidR="003E2540" w:rsidRPr="00F758DE">
        <w:rPr>
          <w:rFonts w:asciiTheme="minorHAnsi" w:hAnsiTheme="minorHAnsi" w:cstheme="minorHAnsi"/>
          <w:sz w:val="22"/>
          <w:szCs w:val="22"/>
        </w:rPr>
        <w:t>them</w:t>
      </w:r>
      <w:r w:rsidRPr="00F758DE">
        <w:rPr>
          <w:rFonts w:asciiTheme="minorHAnsi" w:hAnsiTheme="minorHAnsi" w:cstheme="minorHAnsi"/>
          <w:sz w:val="22"/>
          <w:szCs w:val="22"/>
        </w:rPr>
        <w:t xml:space="preserve"> overcome difficulties.  This will take into account </w:t>
      </w:r>
      <w:r w:rsidR="003E2540" w:rsidRPr="00F758DE">
        <w:rPr>
          <w:rFonts w:asciiTheme="minorHAnsi" w:hAnsiTheme="minorHAnsi" w:cstheme="minorHAnsi"/>
          <w:sz w:val="22"/>
          <w:szCs w:val="22"/>
        </w:rPr>
        <w:t>the</w:t>
      </w:r>
      <w:r w:rsidRPr="00F758DE">
        <w:rPr>
          <w:rFonts w:asciiTheme="minorHAnsi" w:hAnsiTheme="minorHAnsi" w:cstheme="minorHAnsi"/>
          <w:sz w:val="22"/>
          <w:szCs w:val="22"/>
        </w:rPr>
        <w:t xml:space="preserve"> child’s strengths as well as areas of difficulties.  It will identify ways in which</w:t>
      </w:r>
      <w:r w:rsidR="003E2540" w:rsidRPr="00F758DE">
        <w:rPr>
          <w:rFonts w:asciiTheme="minorHAnsi" w:hAnsiTheme="minorHAnsi" w:cstheme="minorHAnsi"/>
          <w:sz w:val="22"/>
          <w:szCs w:val="22"/>
        </w:rPr>
        <w:t xml:space="preserve"> parents/</w:t>
      </w:r>
      <w:proofErr w:type="spellStart"/>
      <w:r w:rsidR="003E2540"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can help</w:t>
      </w:r>
      <w:r w:rsidR="003E2540" w:rsidRPr="00F758DE">
        <w:rPr>
          <w:rFonts w:asciiTheme="minorHAnsi" w:hAnsiTheme="minorHAnsi" w:cstheme="minorHAnsi"/>
          <w:sz w:val="22"/>
          <w:szCs w:val="22"/>
        </w:rPr>
        <w:t xml:space="preserve"> children</w:t>
      </w:r>
      <w:r w:rsidRPr="00F758DE">
        <w:rPr>
          <w:rFonts w:asciiTheme="minorHAnsi" w:hAnsiTheme="minorHAnsi" w:cstheme="minorHAnsi"/>
          <w:sz w:val="22"/>
          <w:szCs w:val="22"/>
        </w:rPr>
        <w:t xml:space="preserve"> at home.  Identified additional provision will then be carried out until the next review.  These targets will be reviewed each term and </w:t>
      </w:r>
      <w:r w:rsidR="003E2540" w:rsidRPr="00F758DE">
        <w:rPr>
          <w:rFonts w:asciiTheme="minorHAnsi" w:hAnsiTheme="minorHAnsi" w:cstheme="minorHAnsi"/>
          <w:sz w:val="22"/>
          <w:szCs w:val="22"/>
        </w:rPr>
        <w:t>parents/</w:t>
      </w:r>
      <w:proofErr w:type="spellStart"/>
      <w:r w:rsidR="003E2540"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will be invited to discuss this at parent/teacher consultations or at a separate meeting if necessary. </w:t>
      </w:r>
      <w:r w:rsidR="003E2540" w:rsidRPr="00F758DE">
        <w:rPr>
          <w:rFonts w:asciiTheme="minorHAnsi" w:hAnsiTheme="minorHAnsi" w:cstheme="minorHAnsi"/>
          <w:sz w:val="22"/>
          <w:szCs w:val="22"/>
        </w:rPr>
        <w:t>Both parents/</w:t>
      </w:r>
      <w:proofErr w:type="spellStart"/>
      <w:r w:rsidR="003E2540" w:rsidRPr="00F758DE">
        <w:rPr>
          <w:rFonts w:asciiTheme="minorHAnsi" w:hAnsiTheme="minorHAnsi" w:cstheme="minorHAnsi"/>
          <w:sz w:val="22"/>
          <w:szCs w:val="22"/>
        </w:rPr>
        <w:t>carers</w:t>
      </w:r>
      <w:proofErr w:type="spellEnd"/>
      <w:r w:rsidR="003E2540" w:rsidRPr="00F758DE">
        <w:rPr>
          <w:rFonts w:asciiTheme="minorHAnsi" w:hAnsiTheme="minorHAnsi" w:cstheme="minorHAnsi"/>
          <w:sz w:val="22"/>
          <w:szCs w:val="22"/>
        </w:rPr>
        <w:t xml:space="preserve"> and children</w:t>
      </w:r>
      <w:r w:rsidRPr="00F758DE">
        <w:rPr>
          <w:rFonts w:asciiTheme="minorHAnsi" w:hAnsiTheme="minorHAnsi" w:cstheme="minorHAnsi"/>
          <w:sz w:val="22"/>
          <w:szCs w:val="22"/>
        </w:rPr>
        <w:t xml:space="preserve"> will be invited to contribute to reviewing progress against the targets.  In some cases, it may be necessary to increase or change the nature and level of support to help</w:t>
      </w:r>
      <w:r w:rsidR="003E2540" w:rsidRPr="00F758DE">
        <w:rPr>
          <w:rFonts w:asciiTheme="minorHAnsi" w:hAnsiTheme="minorHAnsi" w:cstheme="minorHAnsi"/>
          <w:sz w:val="22"/>
          <w:szCs w:val="22"/>
        </w:rPr>
        <w:t xml:space="preserve"> a </w:t>
      </w:r>
      <w:r w:rsidRPr="00F758DE">
        <w:rPr>
          <w:rFonts w:asciiTheme="minorHAnsi" w:hAnsiTheme="minorHAnsi" w:cstheme="minorHAnsi"/>
          <w:sz w:val="22"/>
          <w:szCs w:val="22"/>
        </w:rPr>
        <w:t xml:space="preserve">child </w:t>
      </w:r>
      <w:r w:rsidR="003E2540" w:rsidRPr="00F758DE">
        <w:rPr>
          <w:rFonts w:asciiTheme="minorHAnsi" w:hAnsiTheme="minorHAnsi" w:cstheme="minorHAnsi"/>
          <w:sz w:val="22"/>
          <w:szCs w:val="22"/>
        </w:rPr>
        <w:t xml:space="preserve">to </w:t>
      </w:r>
      <w:r w:rsidRPr="00F758DE">
        <w:rPr>
          <w:rFonts w:asciiTheme="minorHAnsi" w:hAnsiTheme="minorHAnsi" w:cstheme="minorHAnsi"/>
          <w:sz w:val="22"/>
          <w:szCs w:val="22"/>
        </w:rPr>
        <w:t xml:space="preserve">make progress.  This may involve seeking help and advice from a range of specialist agencies such as the Educational Psychologist or Speech and Language Service.  A referral for support from an outside agency will only be made with </w:t>
      </w:r>
      <w:r w:rsidR="003E2540" w:rsidRPr="00F758DE">
        <w:rPr>
          <w:rFonts w:asciiTheme="minorHAnsi" w:hAnsiTheme="minorHAnsi" w:cstheme="minorHAnsi"/>
          <w:sz w:val="22"/>
          <w:szCs w:val="22"/>
        </w:rPr>
        <w:t>the</w:t>
      </w:r>
      <w:r w:rsidRPr="00F758DE">
        <w:rPr>
          <w:rFonts w:asciiTheme="minorHAnsi" w:hAnsiTheme="minorHAnsi" w:cstheme="minorHAnsi"/>
          <w:sz w:val="22"/>
          <w:szCs w:val="22"/>
        </w:rPr>
        <w:t xml:space="preserve"> consent</w:t>
      </w:r>
      <w:r w:rsidR="003E2540" w:rsidRPr="00F758DE">
        <w:rPr>
          <w:rFonts w:asciiTheme="minorHAnsi" w:hAnsiTheme="minorHAnsi" w:cstheme="minorHAnsi"/>
          <w:sz w:val="22"/>
          <w:szCs w:val="22"/>
        </w:rPr>
        <w:t xml:space="preserve"> of parents/</w:t>
      </w:r>
      <w:proofErr w:type="spellStart"/>
      <w:r w:rsidR="003E2540"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w:t>
      </w:r>
    </w:p>
    <w:p w14:paraId="56CA013A"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 </w:t>
      </w:r>
    </w:p>
    <w:p w14:paraId="1E9DE8F6"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Children who have an Education, Health and Care Plan (EHCP) will have an additional annual review of their progress which involves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and all adults involved in the child’s education. </w:t>
      </w:r>
    </w:p>
    <w:p w14:paraId="2AFEE582"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 </w:t>
      </w:r>
    </w:p>
    <w:p w14:paraId="0FB7724A" w14:textId="75BB8AD5"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Class teachers meet with the SENDCo each term to monitor the progress of every child in the school and identify children who may need additional support in one or more areas.  The SENDCo coordinates the provision and will le</w:t>
      </w:r>
      <w:r w:rsidR="003E2540" w:rsidRPr="00F758DE">
        <w:rPr>
          <w:rFonts w:asciiTheme="minorHAnsi" w:hAnsiTheme="minorHAnsi" w:cstheme="minorHAnsi"/>
          <w:sz w:val="22"/>
          <w:szCs w:val="22"/>
        </w:rPr>
        <w:t>t parents/</w:t>
      </w:r>
      <w:proofErr w:type="spellStart"/>
      <w:r w:rsidR="003E2540"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know in writing if </w:t>
      </w:r>
      <w:r w:rsidR="003E2540" w:rsidRPr="00F758DE">
        <w:rPr>
          <w:rFonts w:asciiTheme="minorHAnsi" w:hAnsiTheme="minorHAnsi" w:cstheme="minorHAnsi"/>
          <w:sz w:val="22"/>
          <w:szCs w:val="22"/>
        </w:rPr>
        <w:t xml:space="preserve">a </w:t>
      </w:r>
      <w:r w:rsidRPr="00F758DE">
        <w:rPr>
          <w:rFonts w:asciiTheme="minorHAnsi" w:hAnsiTheme="minorHAnsi" w:cstheme="minorHAnsi"/>
          <w:sz w:val="22"/>
          <w:szCs w:val="22"/>
        </w:rPr>
        <w:t xml:space="preserve">child would benefit from some additional support – please note that this may include children who do not have SEND but would make better progress with a short-term intervention.  The SENDCo monitors the progress of each intervention provision every term and adapts the support as necessary.  The impact and effectiveness of provision is discussed with the Governor for </w:t>
      </w:r>
      <w:r w:rsidRPr="009C1D56">
        <w:rPr>
          <w:rFonts w:asciiTheme="minorHAnsi" w:hAnsiTheme="minorHAnsi" w:cstheme="minorHAnsi"/>
          <w:sz w:val="22"/>
          <w:szCs w:val="22"/>
        </w:rPr>
        <w:t>Inclusion</w:t>
      </w:r>
      <w:r w:rsidRPr="00F758DE">
        <w:rPr>
          <w:rFonts w:asciiTheme="minorHAnsi" w:hAnsiTheme="minorHAnsi" w:cstheme="minorHAnsi"/>
          <w:sz w:val="22"/>
          <w:szCs w:val="22"/>
        </w:rPr>
        <w:t xml:space="preserve"> and reported to the Governing Board. </w:t>
      </w:r>
    </w:p>
    <w:p w14:paraId="0BA82DFE"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 </w:t>
      </w:r>
    </w:p>
    <w:p w14:paraId="4DF92A16" w14:textId="60EB05D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We use a secure online platform (</w:t>
      </w:r>
      <w:r w:rsidR="00452233">
        <w:rPr>
          <w:rFonts w:asciiTheme="minorHAnsi" w:hAnsiTheme="minorHAnsi" w:cstheme="minorHAnsi"/>
          <w:sz w:val="22"/>
          <w:szCs w:val="22"/>
        </w:rPr>
        <w:t>Insight</w:t>
      </w:r>
      <w:r w:rsidRPr="00F758DE">
        <w:rPr>
          <w:rFonts w:asciiTheme="minorHAnsi" w:hAnsiTheme="minorHAnsi" w:cstheme="minorHAnsi"/>
          <w:sz w:val="22"/>
          <w:szCs w:val="22"/>
        </w:rPr>
        <w:t>) to hold our information on</w:t>
      </w:r>
      <w:r w:rsidRPr="00327068">
        <w:rPr>
          <w:rFonts w:asciiTheme="minorHAnsi" w:hAnsiTheme="minorHAnsi" w:cstheme="minorHAnsi"/>
          <w:sz w:val="22"/>
          <w:szCs w:val="22"/>
        </w:rPr>
        <w:t xml:space="preserve"> </w:t>
      </w:r>
      <w:r w:rsidR="00327068" w:rsidRPr="00327068">
        <w:rPr>
          <w:rFonts w:asciiTheme="minorHAnsi" w:hAnsiTheme="minorHAnsi" w:cstheme="minorHAnsi"/>
          <w:sz w:val="22"/>
          <w:szCs w:val="22"/>
        </w:rPr>
        <w:t>PLPs</w:t>
      </w:r>
      <w:r w:rsidRPr="00F758DE">
        <w:rPr>
          <w:rFonts w:asciiTheme="minorHAnsi" w:hAnsiTheme="minorHAnsi" w:cstheme="minorHAnsi"/>
          <w:color w:val="FFC000"/>
          <w:sz w:val="22"/>
          <w:szCs w:val="22"/>
        </w:rPr>
        <w:t xml:space="preserve"> </w:t>
      </w:r>
      <w:r w:rsidRPr="00F758DE">
        <w:rPr>
          <w:rFonts w:asciiTheme="minorHAnsi" w:hAnsiTheme="minorHAnsi" w:cstheme="minorHAnsi"/>
          <w:sz w:val="22"/>
          <w:szCs w:val="22"/>
        </w:rPr>
        <w:t>and Provision.  This can be accessed</w:t>
      </w:r>
      <w:r w:rsidR="004A4B8A" w:rsidRPr="00F758DE">
        <w:rPr>
          <w:rFonts w:asciiTheme="minorHAnsi" w:hAnsiTheme="minorHAnsi" w:cstheme="minorHAnsi"/>
          <w:sz w:val="22"/>
          <w:szCs w:val="22"/>
        </w:rPr>
        <w:t xml:space="preserve"> b</w:t>
      </w:r>
      <w:r w:rsidRPr="00F758DE">
        <w:rPr>
          <w:rFonts w:asciiTheme="minorHAnsi" w:hAnsiTheme="minorHAnsi" w:cstheme="minorHAnsi"/>
          <w:sz w:val="22"/>
          <w:szCs w:val="22"/>
        </w:rPr>
        <w:t>y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at any time and ensures that </w:t>
      </w:r>
      <w:r w:rsidR="003E2540" w:rsidRPr="00F758DE">
        <w:rPr>
          <w:rFonts w:asciiTheme="minorHAnsi" w:hAnsiTheme="minorHAnsi" w:cstheme="minorHAnsi"/>
          <w:sz w:val="22"/>
          <w:szCs w:val="22"/>
        </w:rPr>
        <w:t>they</w:t>
      </w:r>
      <w:r w:rsidRPr="00F758DE">
        <w:rPr>
          <w:rFonts w:asciiTheme="minorHAnsi" w:hAnsiTheme="minorHAnsi" w:cstheme="minorHAnsi"/>
          <w:sz w:val="22"/>
          <w:szCs w:val="22"/>
        </w:rPr>
        <w:t xml:space="preserve"> always have access to up-to-date information regarding their child. </w:t>
      </w:r>
    </w:p>
    <w:p w14:paraId="6AD06C66" w14:textId="77777777" w:rsidR="00877E49" w:rsidRPr="00F758DE" w:rsidRDefault="00877E49" w:rsidP="00877E49">
      <w:pPr>
        <w:rPr>
          <w:rFonts w:cstheme="minorHAnsi"/>
        </w:rPr>
      </w:pPr>
      <w:r w:rsidRPr="00F758DE">
        <w:rPr>
          <w:rFonts w:cstheme="minorHAnsi"/>
        </w:rPr>
        <w:br w:type="page"/>
      </w:r>
    </w:p>
    <w:p w14:paraId="58DB8029" w14:textId="77777777" w:rsidR="00877E49" w:rsidRPr="00F758DE" w:rsidRDefault="00877E49" w:rsidP="00877E49">
      <w:pPr>
        <w:pStyle w:val="Heading1"/>
        <w:rPr>
          <w:rFonts w:asciiTheme="minorHAnsi" w:hAnsiTheme="minorHAnsi" w:cstheme="minorHAnsi"/>
        </w:rPr>
      </w:pPr>
      <w:bookmarkStart w:id="10" w:name="_Toc104970970"/>
      <w:r w:rsidRPr="00F758DE">
        <w:rPr>
          <w:rFonts w:asciiTheme="minorHAnsi" w:hAnsiTheme="minorHAnsi" w:cstheme="minorHAnsi"/>
        </w:rPr>
        <w:lastRenderedPageBreak/>
        <w:t>Consulting with parents/carers and children</w:t>
      </w:r>
      <w:bookmarkEnd w:id="10"/>
    </w:p>
    <w:p w14:paraId="77D08F84" w14:textId="77777777" w:rsidR="00877E49" w:rsidRPr="00F758DE" w:rsidRDefault="00877E49" w:rsidP="00877E49">
      <w:pPr>
        <w:rPr>
          <w:rFonts w:cstheme="minorHAnsi"/>
          <w:lang w:eastAsia="en-GB"/>
        </w:rPr>
      </w:pPr>
    </w:p>
    <w:p w14:paraId="171EA701" w14:textId="77777777" w:rsidR="00877E49" w:rsidRPr="00F758DE" w:rsidRDefault="00877E49" w:rsidP="00877E49">
      <w:pPr>
        <w:rPr>
          <w:rFonts w:cstheme="minorHAnsi"/>
        </w:rPr>
      </w:pPr>
      <w:r w:rsidRPr="00F758DE">
        <w:rPr>
          <w:rFonts w:cstheme="minorHAnsi"/>
        </w:rPr>
        <w:t>Parents and carers are involved</w:t>
      </w:r>
      <w:r w:rsidR="009069D3" w:rsidRPr="00F758DE">
        <w:rPr>
          <w:rFonts w:cstheme="minorHAnsi"/>
        </w:rPr>
        <w:t xml:space="preserve"> in discussions regarding their</w:t>
      </w:r>
      <w:r w:rsidRPr="00F758DE">
        <w:rPr>
          <w:rFonts w:cstheme="minorHAnsi"/>
        </w:rPr>
        <w:t xml:space="preserve"> child’s needs and provision f</w:t>
      </w:r>
      <w:r w:rsidR="009069D3" w:rsidRPr="00F758DE">
        <w:rPr>
          <w:rFonts w:cstheme="minorHAnsi"/>
        </w:rPr>
        <w:t>ro</w:t>
      </w:r>
      <w:r w:rsidRPr="00F758DE">
        <w:rPr>
          <w:rFonts w:cstheme="minorHAnsi"/>
        </w:rPr>
        <w:t xml:space="preserve">m the earliest possible opportunity. This </w:t>
      </w:r>
      <w:r w:rsidR="009069D3" w:rsidRPr="00F758DE">
        <w:rPr>
          <w:rFonts w:cstheme="minorHAnsi"/>
        </w:rPr>
        <w:t xml:space="preserve">process </w:t>
      </w:r>
      <w:r w:rsidRPr="00F758DE">
        <w:rPr>
          <w:rFonts w:cstheme="minorHAnsi"/>
        </w:rPr>
        <w:t xml:space="preserve">usually starts with the class teacher.  </w:t>
      </w:r>
    </w:p>
    <w:p w14:paraId="0DF98225" w14:textId="383B9774" w:rsidR="00877E49" w:rsidRPr="00F758DE" w:rsidRDefault="00877E49" w:rsidP="00877E49">
      <w:pPr>
        <w:rPr>
          <w:rFonts w:cstheme="minorHAnsi"/>
        </w:rPr>
      </w:pPr>
      <w:r w:rsidRPr="00F758DE">
        <w:rPr>
          <w:rFonts w:cstheme="minorHAnsi"/>
        </w:rPr>
        <w:t xml:space="preserve">If </w:t>
      </w:r>
      <w:r w:rsidR="003E2540" w:rsidRPr="00F758DE">
        <w:rPr>
          <w:rFonts w:cstheme="minorHAnsi"/>
        </w:rPr>
        <w:t xml:space="preserve">parents/carers are </w:t>
      </w:r>
      <w:r w:rsidRPr="00F758DE">
        <w:rPr>
          <w:rFonts w:cstheme="minorHAnsi"/>
        </w:rPr>
        <w:t>concerned about</w:t>
      </w:r>
      <w:r w:rsidR="003E2540" w:rsidRPr="00F758DE">
        <w:rPr>
          <w:rFonts w:cstheme="minorHAnsi"/>
        </w:rPr>
        <w:t xml:space="preserve"> their</w:t>
      </w:r>
      <w:r w:rsidRPr="00F758DE">
        <w:rPr>
          <w:rFonts w:cstheme="minorHAnsi"/>
        </w:rPr>
        <w:t xml:space="preserve"> child and would like to talk to someone</w:t>
      </w:r>
      <w:r w:rsidR="003E2540" w:rsidRPr="00F758DE">
        <w:rPr>
          <w:rFonts w:cstheme="minorHAnsi"/>
        </w:rPr>
        <w:t xml:space="preserve"> we ask that they</w:t>
      </w:r>
      <w:r w:rsidRPr="00F758DE">
        <w:rPr>
          <w:rFonts w:cstheme="minorHAnsi"/>
        </w:rPr>
        <w:t xml:space="preserve"> contact </w:t>
      </w:r>
      <w:r w:rsidR="009069D3" w:rsidRPr="00F758DE">
        <w:rPr>
          <w:rFonts w:cstheme="minorHAnsi"/>
        </w:rPr>
        <w:t>their</w:t>
      </w:r>
      <w:r w:rsidRPr="00F758DE">
        <w:rPr>
          <w:rFonts w:cstheme="minorHAnsi"/>
        </w:rPr>
        <w:t xml:space="preserve"> class teacher who will be happy to meet with </w:t>
      </w:r>
      <w:r w:rsidR="003E2540" w:rsidRPr="00F758DE">
        <w:rPr>
          <w:rFonts w:cstheme="minorHAnsi"/>
        </w:rPr>
        <w:t>them</w:t>
      </w:r>
      <w:r w:rsidRPr="00F758DE">
        <w:rPr>
          <w:rFonts w:cstheme="minorHAnsi"/>
        </w:rPr>
        <w:t xml:space="preserve">.  </w:t>
      </w:r>
      <w:r w:rsidR="003E2540" w:rsidRPr="00F758DE">
        <w:rPr>
          <w:rFonts w:cstheme="minorHAnsi"/>
        </w:rPr>
        <w:t xml:space="preserve">A </w:t>
      </w:r>
      <w:r w:rsidRPr="00F758DE">
        <w:rPr>
          <w:rFonts w:cstheme="minorHAnsi"/>
        </w:rPr>
        <w:t>child’s class teacher knows</w:t>
      </w:r>
      <w:r w:rsidR="003E2540" w:rsidRPr="00F758DE">
        <w:rPr>
          <w:rFonts w:cstheme="minorHAnsi"/>
        </w:rPr>
        <w:t xml:space="preserve"> them</w:t>
      </w:r>
      <w:r w:rsidRPr="00F758DE">
        <w:rPr>
          <w:rFonts w:cstheme="minorHAnsi"/>
        </w:rPr>
        <w:t xml:space="preserve"> well and will be able to talk about what support </w:t>
      </w:r>
      <w:r w:rsidR="003E2540" w:rsidRPr="00F758DE">
        <w:rPr>
          <w:rFonts w:cstheme="minorHAnsi"/>
        </w:rPr>
        <w:t>the</w:t>
      </w:r>
      <w:r w:rsidRPr="00F758DE">
        <w:rPr>
          <w:rFonts w:cstheme="minorHAnsi"/>
        </w:rPr>
        <w:t xml:space="preserve"> child already receives and suggest ways of enhancing</w:t>
      </w:r>
      <w:r w:rsidR="003E2540" w:rsidRPr="00F758DE">
        <w:rPr>
          <w:rFonts w:cstheme="minorHAnsi"/>
        </w:rPr>
        <w:t xml:space="preserve"> their</w:t>
      </w:r>
      <w:r w:rsidRPr="00F758DE">
        <w:rPr>
          <w:rFonts w:cstheme="minorHAnsi"/>
        </w:rPr>
        <w:t xml:space="preserve"> learning and development. </w:t>
      </w:r>
    </w:p>
    <w:p w14:paraId="3802826F" w14:textId="6EBA3D93" w:rsidR="00877E49" w:rsidRPr="00F758DE" w:rsidRDefault="00877E49" w:rsidP="00877E49">
      <w:pPr>
        <w:rPr>
          <w:rFonts w:cstheme="minorHAnsi"/>
        </w:rPr>
      </w:pPr>
      <w:r w:rsidRPr="00F758DE">
        <w:rPr>
          <w:rFonts w:cstheme="minorHAnsi"/>
        </w:rPr>
        <w:t xml:space="preserve"> If, having done this</w:t>
      </w:r>
      <w:r w:rsidR="005577FA" w:rsidRPr="00F758DE">
        <w:rPr>
          <w:rFonts w:cstheme="minorHAnsi"/>
        </w:rPr>
        <w:t>,</w:t>
      </w:r>
      <w:r w:rsidRPr="00F758DE">
        <w:rPr>
          <w:rFonts w:cstheme="minorHAnsi"/>
        </w:rPr>
        <w:t xml:space="preserve"> </w:t>
      </w:r>
      <w:r w:rsidR="003E2540" w:rsidRPr="00F758DE">
        <w:rPr>
          <w:rFonts w:cstheme="minorHAnsi"/>
        </w:rPr>
        <w:t>parents/carers</w:t>
      </w:r>
      <w:r w:rsidRPr="00F758DE">
        <w:rPr>
          <w:rFonts w:cstheme="minorHAnsi"/>
        </w:rPr>
        <w:t xml:space="preserve"> feel that </w:t>
      </w:r>
      <w:r w:rsidR="003E2540" w:rsidRPr="00F758DE">
        <w:rPr>
          <w:rFonts w:cstheme="minorHAnsi"/>
        </w:rPr>
        <w:t>they</w:t>
      </w:r>
      <w:r w:rsidRPr="00F758DE">
        <w:rPr>
          <w:rFonts w:cstheme="minorHAnsi"/>
        </w:rPr>
        <w:t xml:space="preserve"> would like to discuss concerns further then</w:t>
      </w:r>
      <w:r w:rsidR="003E2540" w:rsidRPr="00F758DE">
        <w:rPr>
          <w:rFonts w:cstheme="minorHAnsi"/>
        </w:rPr>
        <w:t xml:space="preserve"> we ask that they</w:t>
      </w:r>
      <w:r w:rsidRPr="00F758DE">
        <w:rPr>
          <w:rFonts w:cstheme="minorHAnsi"/>
        </w:rPr>
        <w:t xml:space="preserve"> contact the SENDCo via email or through the school office</w:t>
      </w:r>
      <w:r w:rsidR="005577FA" w:rsidRPr="00F758DE">
        <w:rPr>
          <w:rFonts w:cstheme="minorHAnsi"/>
        </w:rPr>
        <w:t xml:space="preserve"> to </w:t>
      </w:r>
      <w:r w:rsidRPr="00F758DE">
        <w:rPr>
          <w:rFonts w:cstheme="minorHAnsi"/>
        </w:rPr>
        <w:t>arrange a meeting.</w:t>
      </w:r>
    </w:p>
    <w:p w14:paraId="5352B09E" w14:textId="1210BA27" w:rsidR="00877E49" w:rsidRPr="00F758DE" w:rsidRDefault="00877E49" w:rsidP="00877E49">
      <w:pPr>
        <w:rPr>
          <w:rFonts w:cstheme="minorHAnsi"/>
        </w:rPr>
      </w:pPr>
      <w:r w:rsidRPr="00F758DE">
        <w:rPr>
          <w:rFonts w:cstheme="minorHAnsi"/>
        </w:rPr>
        <w:t xml:space="preserve">Parents and carers are invited termly to a 10-minute parent-teacher meeting. The meeting will involve reviewing </w:t>
      </w:r>
      <w:r w:rsidR="00886771" w:rsidRPr="00F758DE">
        <w:rPr>
          <w:rFonts w:cstheme="minorHAnsi"/>
        </w:rPr>
        <w:t xml:space="preserve">a </w:t>
      </w:r>
      <w:r w:rsidRPr="00F758DE">
        <w:rPr>
          <w:rFonts w:cstheme="minorHAnsi"/>
        </w:rPr>
        <w:t>child’s progress, attainment, needs and interests in more detail and to assess how well we are all doing in meeting their needs. Annual reports provide more information about progress and</w:t>
      </w:r>
      <w:r w:rsidR="00886771" w:rsidRPr="00F758DE">
        <w:rPr>
          <w:rFonts w:cstheme="minorHAnsi"/>
        </w:rPr>
        <w:t xml:space="preserve"> parents/carers</w:t>
      </w:r>
      <w:r w:rsidRPr="00F758DE">
        <w:rPr>
          <w:rFonts w:cstheme="minorHAnsi"/>
        </w:rPr>
        <w:t xml:space="preserve"> will always receive copies of reports from outside agencies.</w:t>
      </w:r>
    </w:p>
    <w:p w14:paraId="264E8480" w14:textId="77777777" w:rsidR="00877E49" w:rsidRPr="00F758DE" w:rsidRDefault="00877E49" w:rsidP="00877E49">
      <w:pPr>
        <w:rPr>
          <w:rFonts w:cstheme="minorHAnsi"/>
        </w:rPr>
      </w:pPr>
      <w:r w:rsidRPr="00F758DE">
        <w:rPr>
          <w:rFonts w:cstheme="minorHAnsi"/>
        </w:rPr>
        <w:t>For children with an Education Health Care plan (EHCP) long term aims and specific objectives are reviewed in a statutory annual meeting with the child, their family, class teacher, SENDC</w:t>
      </w:r>
      <w:r w:rsidR="005577FA" w:rsidRPr="00F758DE">
        <w:rPr>
          <w:rFonts w:cstheme="minorHAnsi"/>
        </w:rPr>
        <w:t>o</w:t>
      </w:r>
      <w:r w:rsidRPr="00F758DE">
        <w:rPr>
          <w:rFonts w:cstheme="minorHAnsi"/>
        </w:rPr>
        <w:t xml:space="preserve"> and </w:t>
      </w:r>
      <w:r w:rsidR="005577FA" w:rsidRPr="00F758DE">
        <w:rPr>
          <w:rFonts w:cstheme="minorHAnsi"/>
        </w:rPr>
        <w:t xml:space="preserve">any </w:t>
      </w:r>
      <w:r w:rsidRPr="00F758DE">
        <w:rPr>
          <w:rFonts w:cstheme="minorHAnsi"/>
        </w:rPr>
        <w:t>outside professionals supporting the child.</w:t>
      </w:r>
    </w:p>
    <w:p w14:paraId="2D3DF9F1" w14:textId="122B504E" w:rsidR="00877E49" w:rsidRPr="00F758DE" w:rsidRDefault="00877E49" w:rsidP="00877E49">
      <w:pPr>
        <w:pStyle w:val="7Tablebodycopy"/>
        <w:rPr>
          <w:rFonts w:asciiTheme="minorHAnsi" w:eastAsiaTheme="minorHAnsi" w:hAnsiTheme="minorHAnsi" w:cstheme="minorHAnsi"/>
          <w:sz w:val="22"/>
          <w:szCs w:val="22"/>
          <w:lang w:val="en-GB"/>
        </w:rPr>
      </w:pPr>
      <w:r w:rsidRPr="00F758DE">
        <w:rPr>
          <w:rFonts w:asciiTheme="minorHAnsi" w:eastAsiaTheme="minorHAnsi" w:hAnsiTheme="minorHAnsi" w:cstheme="minorHAnsi"/>
          <w:sz w:val="22"/>
          <w:szCs w:val="22"/>
          <w:lang w:val="en-GB"/>
        </w:rPr>
        <w:t xml:space="preserve">Targets are shared with the children and their views are sought termly for their “Pupil </w:t>
      </w:r>
      <w:r w:rsidR="00FA64E7">
        <w:rPr>
          <w:rFonts w:asciiTheme="minorHAnsi" w:eastAsiaTheme="minorHAnsi" w:hAnsiTheme="minorHAnsi" w:cstheme="minorHAnsi"/>
          <w:sz w:val="22"/>
          <w:szCs w:val="22"/>
          <w:lang w:val="en-GB"/>
        </w:rPr>
        <w:t>V</w:t>
      </w:r>
      <w:r w:rsidR="00FC0139">
        <w:rPr>
          <w:rFonts w:asciiTheme="minorHAnsi" w:eastAsiaTheme="minorHAnsi" w:hAnsiTheme="minorHAnsi" w:cstheme="minorHAnsi"/>
          <w:sz w:val="22"/>
          <w:szCs w:val="22"/>
          <w:lang w:val="en-GB"/>
        </w:rPr>
        <w:t>oice</w:t>
      </w:r>
      <w:r w:rsidRPr="00F758DE">
        <w:rPr>
          <w:rFonts w:asciiTheme="minorHAnsi" w:eastAsiaTheme="minorHAnsi" w:hAnsiTheme="minorHAnsi" w:cstheme="minorHAnsi"/>
          <w:sz w:val="22"/>
          <w:szCs w:val="22"/>
          <w:lang w:val="en-GB"/>
        </w:rPr>
        <w:t>”</w:t>
      </w:r>
      <w:r w:rsidR="00FC0139">
        <w:rPr>
          <w:rFonts w:asciiTheme="minorHAnsi" w:eastAsiaTheme="minorHAnsi" w:hAnsiTheme="minorHAnsi" w:cstheme="minorHAnsi"/>
          <w:sz w:val="22"/>
          <w:szCs w:val="22"/>
          <w:lang w:val="en-GB"/>
        </w:rPr>
        <w:t xml:space="preserve"> which is also stored on Insight and shared with parents/carers</w:t>
      </w:r>
      <w:r w:rsidRPr="00F758DE">
        <w:rPr>
          <w:rFonts w:asciiTheme="minorHAnsi" w:eastAsiaTheme="minorHAnsi" w:hAnsiTheme="minorHAnsi" w:cstheme="minorHAnsi"/>
          <w:sz w:val="22"/>
          <w:szCs w:val="22"/>
          <w:lang w:val="en-GB"/>
        </w:rPr>
        <w:t xml:space="preserve">.  This gives the team supporting the child an overview of their strengths, interests, support preferences and aspirations. </w:t>
      </w:r>
    </w:p>
    <w:p w14:paraId="3DAA6B6B" w14:textId="77777777" w:rsidR="00877E49" w:rsidRPr="00F758DE" w:rsidRDefault="00877E49" w:rsidP="00877E49">
      <w:pPr>
        <w:pStyle w:val="7Tablebodycopy"/>
        <w:rPr>
          <w:rFonts w:asciiTheme="minorHAnsi" w:eastAsiaTheme="minorHAnsi" w:hAnsiTheme="minorHAnsi" w:cstheme="minorHAnsi"/>
          <w:sz w:val="22"/>
          <w:szCs w:val="22"/>
          <w:lang w:val="en-GB"/>
        </w:rPr>
      </w:pPr>
    </w:p>
    <w:p w14:paraId="4DE7ABAE" w14:textId="77777777" w:rsidR="00877E49" w:rsidRPr="00F758DE" w:rsidRDefault="00877E49" w:rsidP="00877E49">
      <w:pPr>
        <w:pStyle w:val="7Tablebodycopy"/>
        <w:rPr>
          <w:rFonts w:asciiTheme="minorHAnsi" w:eastAsiaTheme="minorHAnsi" w:hAnsiTheme="minorHAnsi" w:cstheme="minorHAnsi"/>
          <w:sz w:val="22"/>
          <w:szCs w:val="22"/>
          <w:lang w:val="en-GB"/>
        </w:rPr>
      </w:pPr>
      <w:r w:rsidRPr="00F758DE">
        <w:rPr>
          <w:rFonts w:asciiTheme="minorHAnsi" w:eastAsiaTheme="minorHAnsi" w:hAnsiTheme="minorHAnsi" w:cstheme="minorHAnsi"/>
          <w:sz w:val="22"/>
          <w:szCs w:val="22"/>
          <w:lang w:val="en-GB"/>
        </w:rPr>
        <w:t xml:space="preserve">Children are also invited to attend the parent/teacher consultations to discuss their progress and targets. </w:t>
      </w:r>
    </w:p>
    <w:p w14:paraId="4BB21ACF" w14:textId="77777777" w:rsidR="00877E49" w:rsidRPr="00F758DE" w:rsidRDefault="00877E49" w:rsidP="00877E49">
      <w:pPr>
        <w:pStyle w:val="Heading1"/>
        <w:rPr>
          <w:rFonts w:asciiTheme="minorHAnsi" w:hAnsiTheme="minorHAnsi" w:cstheme="minorHAnsi"/>
        </w:rPr>
      </w:pPr>
    </w:p>
    <w:p w14:paraId="0ABB66EC" w14:textId="77777777" w:rsidR="00877E49" w:rsidRPr="00F758DE" w:rsidRDefault="00877E49" w:rsidP="00877E49">
      <w:pPr>
        <w:pStyle w:val="Heading1"/>
        <w:rPr>
          <w:rFonts w:asciiTheme="minorHAnsi" w:hAnsiTheme="minorHAnsi" w:cstheme="minorHAnsi"/>
        </w:rPr>
      </w:pPr>
      <w:bookmarkStart w:id="11" w:name="_Toc104970971"/>
      <w:r w:rsidRPr="00F758DE">
        <w:rPr>
          <w:rFonts w:asciiTheme="minorHAnsi" w:hAnsiTheme="minorHAnsi" w:cstheme="minorHAnsi"/>
        </w:rPr>
        <w:t>Progressing towards outcomes</w:t>
      </w:r>
      <w:bookmarkEnd w:id="11"/>
    </w:p>
    <w:p w14:paraId="5268188A" w14:textId="77777777" w:rsidR="00877E49" w:rsidRPr="00F758DE" w:rsidRDefault="00877E49" w:rsidP="00877E49">
      <w:pPr>
        <w:rPr>
          <w:rFonts w:cstheme="minorHAnsi"/>
          <w:lang w:eastAsia="en-GB"/>
        </w:rPr>
      </w:pPr>
    </w:p>
    <w:p w14:paraId="7E8257CC" w14:textId="5F139A35"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Teachers are responsible and accountable for the progress and development of all the pupils in their class. They use on-going assessments throughout the year to review the rates of progress children make. The SENDCO attends every Pupil Progress Review meeting which take place every term. The meetings give the SENCO an accurate picture of the rates of progress and levels of attainment being made by the children. When considering the rates of progress of children with additional needs, the SENDC</w:t>
      </w:r>
      <w:r w:rsidR="005577FA" w:rsidRPr="00F758DE">
        <w:rPr>
          <w:rFonts w:asciiTheme="minorHAnsi" w:hAnsiTheme="minorHAnsi" w:cstheme="minorHAnsi"/>
          <w:sz w:val="22"/>
          <w:szCs w:val="22"/>
        </w:rPr>
        <w:t>o</w:t>
      </w:r>
      <w:r w:rsidRPr="00F758DE">
        <w:rPr>
          <w:rFonts w:asciiTheme="minorHAnsi" w:hAnsiTheme="minorHAnsi" w:cstheme="minorHAnsi"/>
          <w:sz w:val="22"/>
          <w:szCs w:val="22"/>
        </w:rPr>
        <w:t xml:space="preserve"> will work with the class teacher to implement support for the children. Strategies used by the school to assess children include:</w:t>
      </w:r>
    </w:p>
    <w:p w14:paraId="696F1C00" w14:textId="77777777" w:rsidR="00877E49" w:rsidRPr="00F758DE" w:rsidRDefault="00877E49" w:rsidP="00631630">
      <w:pPr>
        <w:pStyle w:val="7Tablebodycopy"/>
        <w:numPr>
          <w:ilvl w:val="0"/>
          <w:numId w:val="3"/>
        </w:numPr>
        <w:rPr>
          <w:rFonts w:asciiTheme="minorHAnsi" w:hAnsiTheme="minorHAnsi" w:cstheme="minorHAnsi"/>
          <w:sz w:val="22"/>
          <w:szCs w:val="22"/>
        </w:rPr>
      </w:pPr>
      <w:r w:rsidRPr="00F758DE">
        <w:rPr>
          <w:rFonts w:asciiTheme="minorHAnsi" w:hAnsiTheme="minorHAnsi" w:cstheme="minorHAnsi"/>
          <w:sz w:val="22"/>
          <w:szCs w:val="22"/>
        </w:rPr>
        <w:t>On-going assessment to track the performance of pupils in class on a daily basis in order to monitor any progress made towards SEND targets</w:t>
      </w:r>
    </w:p>
    <w:p w14:paraId="6692259B" w14:textId="77777777" w:rsidR="00877E49" w:rsidRPr="00F758DE" w:rsidRDefault="00877E49" w:rsidP="00631630">
      <w:pPr>
        <w:pStyle w:val="7Tablebodycopy"/>
        <w:numPr>
          <w:ilvl w:val="0"/>
          <w:numId w:val="3"/>
        </w:numPr>
        <w:rPr>
          <w:rFonts w:asciiTheme="minorHAnsi" w:hAnsiTheme="minorHAnsi" w:cstheme="minorHAnsi"/>
          <w:sz w:val="22"/>
          <w:szCs w:val="22"/>
        </w:rPr>
      </w:pPr>
      <w:r w:rsidRPr="00F758DE">
        <w:rPr>
          <w:rFonts w:asciiTheme="minorHAnsi" w:hAnsiTheme="minorHAnsi" w:cstheme="minorHAnsi"/>
          <w:sz w:val="22"/>
          <w:szCs w:val="22"/>
        </w:rPr>
        <w:lastRenderedPageBreak/>
        <w:t>End of term assessments to establish levels of attainment and rates of progress made by the child</w:t>
      </w:r>
    </w:p>
    <w:p w14:paraId="0FB9A3F2" w14:textId="77777777" w:rsidR="00877E49" w:rsidRPr="00F758DE" w:rsidRDefault="00877E49" w:rsidP="00631630">
      <w:pPr>
        <w:pStyle w:val="ListParagraph"/>
        <w:numPr>
          <w:ilvl w:val="0"/>
          <w:numId w:val="3"/>
        </w:numPr>
        <w:rPr>
          <w:rFonts w:cstheme="minorHAnsi"/>
        </w:rPr>
      </w:pPr>
      <w:r w:rsidRPr="00F758DE">
        <w:rPr>
          <w:rFonts w:cstheme="minorHAnsi"/>
        </w:rPr>
        <w:t>Class tracking systems to report on progress of all children</w:t>
      </w:r>
    </w:p>
    <w:p w14:paraId="5FD33F52" w14:textId="77777777" w:rsidR="00877E49" w:rsidRPr="00F758DE" w:rsidRDefault="00877E49" w:rsidP="00877E49">
      <w:pPr>
        <w:pStyle w:val="Heading1"/>
        <w:rPr>
          <w:rFonts w:asciiTheme="minorHAnsi" w:hAnsiTheme="minorHAnsi" w:cstheme="minorHAnsi"/>
        </w:rPr>
      </w:pPr>
      <w:bookmarkStart w:id="12" w:name="_Toc104970972"/>
      <w:r w:rsidRPr="00F758DE">
        <w:rPr>
          <w:rFonts w:asciiTheme="minorHAnsi" w:hAnsiTheme="minorHAnsi" w:cstheme="minorHAnsi"/>
        </w:rPr>
        <w:t>Involving key stakeholders</w:t>
      </w:r>
      <w:bookmarkEnd w:id="12"/>
    </w:p>
    <w:p w14:paraId="463126C6" w14:textId="77777777" w:rsidR="00877E49" w:rsidRPr="00F758DE" w:rsidRDefault="00877E49" w:rsidP="00877E49">
      <w:pPr>
        <w:pStyle w:val="7Tablebodycopy"/>
        <w:rPr>
          <w:rFonts w:asciiTheme="minorHAnsi" w:hAnsiTheme="minorHAnsi" w:cstheme="minorHAnsi"/>
          <w:sz w:val="22"/>
          <w:szCs w:val="22"/>
        </w:rPr>
      </w:pPr>
    </w:p>
    <w:p w14:paraId="66A948AD"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school works with a number of specialist agencies to seek advice and support to ensure that the needs of all children are fully understood and met.  These include, but are not limited to: </w:t>
      </w:r>
    </w:p>
    <w:p w14:paraId="07561162" w14:textId="4BEACF97" w:rsidR="00877E49" w:rsidRPr="00F758DE" w:rsidRDefault="00877E49" w:rsidP="00631630">
      <w:pPr>
        <w:pStyle w:val="7Tablebodycopy"/>
        <w:numPr>
          <w:ilvl w:val="0"/>
          <w:numId w:val="4"/>
        </w:numPr>
        <w:rPr>
          <w:rFonts w:asciiTheme="minorHAnsi" w:hAnsiTheme="minorHAnsi" w:cstheme="minorHAnsi"/>
          <w:sz w:val="22"/>
          <w:szCs w:val="22"/>
        </w:rPr>
      </w:pPr>
      <w:proofErr w:type="spellStart"/>
      <w:r w:rsidRPr="00F758DE">
        <w:rPr>
          <w:rFonts w:asciiTheme="minorHAnsi" w:hAnsiTheme="minorHAnsi" w:cstheme="minorHAnsi"/>
          <w:sz w:val="22"/>
          <w:szCs w:val="22"/>
        </w:rPr>
        <w:t>Behaviour</w:t>
      </w:r>
      <w:proofErr w:type="spellEnd"/>
      <w:r w:rsidRPr="00F758DE">
        <w:rPr>
          <w:rFonts w:asciiTheme="minorHAnsi" w:hAnsiTheme="minorHAnsi" w:cstheme="minorHAnsi"/>
          <w:sz w:val="22"/>
          <w:szCs w:val="22"/>
        </w:rPr>
        <w:t xml:space="preserve"> Support Team </w:t>
      </w:r>
      <w:r w:rsidR="00446272" w:rsidRPr="00446272">
        <w:rPr>
          <w:rFonts w:asciiTheme="minorHAnsi" w:hAnsiTheme="minorHAnsi" w:cstheme="minorHAnsi"/>
          <w:sz w:val="22"/>
          <w:szCs w:val="22"/>
        </w:rPr>
        <w:t>(Bromley Children Project)</w:t>
      </w:r>
    </w:p>
    <w:p w14:paraId="0BE58BBC"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CAMHS (Child and Adolescent Mental Health Service) </w:t>
      </w:r>
    </w:p>
    <w:p w14:paraId="002E6871"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Children’s </w:t>
      </w:r>
      <w:proofErr w:type="spellStart"/>
      <w:r w:rsidRPr="00F758DE">
        <w:rPr>
          <w:rFonts w:asciiTheme="minorHAnsi" w:hAnsiTheme="minorHAnsi" w:cstheme="minorHAnsi"/>
          <w:sz w:val="22"/>
          <w:szCs w:val="22"/>
        </w:rPr>
        <w:t>Centres</w:t>
      </w:r>
      <w:proofErr w:type="spellEnd"/>
      <w:r w:rsidRPr="00F758DE">
        <w:rPr>
          <w:rFonts w:asciiTheme="minorHAnsi" w:hAnsiTheme="minorHAnsi" w:cstheme="minorHAnsi"/>
          <w:sz w:val="22"/>
          <w:szCs w:val="22"/>
        </w:rPr>
        <w:t xml:space="preserve"> </w:t>
      </w:r>
    </w:p>
    <w:p w14:paraId="0F6972EC"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Community </w:t>
      </w:r>
      <w:proofErr w:type="spellStart"/>
      <w:r w:rsidRPr="00F758DE">
        <w:rPr>
          <w:rFonts w:asciiTheme="minorHAnsi" w:hAnsiTheme="minorHAnsi" w:cstheme="minorHAnsi"/>
          <w:sz w:val="22"/>
          <w:szCs w:val="22"/>
        </w:rPr>
        <w:t>Paediatrician</w:t>
      </w:r>
      <w:proofErr w:type="spellEnd"/>
      <w:r w:rsidRPr="00F758DE">
        <w:rPr>
          <w:rFonts w:asciiTheme="minorHAnsi" w:hAnsiTheme="minorHAnsi" w:cstheme="minorHAnsi"/>
          <w:sz w:val="22"/>
          <w:szCs w:val="22"/>
        </w:rPr>
        <w:t xml:space="preserve"> </w:t>
      </w:r>
    </w:p>
    <w:p w14:paraId="5B6A803B"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Local Authority Children’s Services (Social Care) </w:t>
      </w:r>
    </w:p>
    <w:p w14:paraId="1FC63DFE"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Education Welfare Service </w:t>
      </w:r>
    </w:p>
    <w:p w14:paraId="13450E2C"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Educational Psychologist </w:t>
      </w:r>
    </w:p>
    <w:p w14:paraId="5B3D59BE"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Family Resilience Service </w:t>
      </w:r>
    </w:p>
    <w:p w14:paraId="5BA8AADC"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Hearing Impairment Service </w:t>
      </w:r>
    </w:p>
    <w:p w14:paraId="70AF95C8"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Occupational Therapy </w:t>
      </w:r>
    </w:p>
    <w:p w14:paraId="1B120E06"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Parent Partnership </w:t>
      </w:r>
    </w:p>
    <w:p w14:paraId="1EB0B31B"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School Nurse </w:t>
      </w:r>
    </w:p>
    <w:p w14:paraId="7BD3CBC0"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Special School Outreach Support </w:t>
      </w:r>
    </w:p>
    <w:p w14:paraId="073C86C1"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Speech and Language Therapy </w:t>
      </w:r>
    </w:p>
    <w:p w14:paraId="380A5349"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Virtual School for Children who are Looked After </w:t>
      </w:r>
    </w:p>
    <w:p w14:paraId="7F29E1B2" w14:textId="77777777" w:rsidR="00877E49" w:rsidRPr="00F758DE" w:rsidRDefault="00877E49" w:rsidP="00631630">
      <w:pPr>
        <w:pStyle w:val="7Tablebodycopy"/>
        <w:numPr>
          <w:ilvl w:val="0"/>
          <w:numId w:val="4"/>
        </w:numPr>
        <w:rPr>
          <w:rFonts w:asciiTheme="minorHAnsi" w:hAnsiTheme="minorHAnsi" w:cstheme="minorHAnsi"/>
          <w:sz w:val="22"/>
          <w:szCs w:val="22"/>
        </w:rPr>
      </w:pPr>
      <w:r w:rsidRPr="00F758DE">
        <w:rPr>
          <w:rFonts w:asciiTheme="minorHAnsi" w:hAnsiTheme="minorHAnsi" w:cstheme="minorHAnsi"/>
          <w:sz w:val="22"/>
          <w:szCs w:val="22"/>
        </w:rPr>
        <w:t xml:space="preserve">Visual Impairment Service </w:t>
      </w:r>
    </w:p>
    <w:p w14:paraId="04C46320" w14:textId="77777777" w:rsidR="00877E49" w:rsidRPr="00F758DE" w:rsidRDefault="00877E49" w:rsidP="00877E49">
      <w:pPr>
        <w:pStyle w:val="7Tablebodycopy"/>
        <w:rPr>
          <w:rFonts w:asciiTheme="minorHAnsi" w:hAnsiTheme="minorHAnsi" w:cstheme="minorHAnsi"/>
          <w:sz w:val="22"/>
          <w:szCs w:val="22"/>
        </w:rPr>
      </w:pPr>
    </w:p>
    <w:p w14:paraId="4E358ECD" w14:textId="77777777" w:rsidR="00446272" w:rsidRDefault="00446272">
      <w:pPr>
        <w:rPr>
          <w:rFonts w:eastAsia="Arial" w:cstheme="minorHAnsi"/>
          <w:color w:val="000000"/>
          <w:u w:val="single" w:color="000000"/>
          <w:lang w:eastAsia="en-GB"/>
        </w:rPr>
      </w:pPr>
      <w:bookmarkStart w:id="13" w:name="Transitionsupport"/>
      <w:bookmarkStart w:id="14" w:name="_Toc104970973"/>
      <w:r>
        <w:rPr>
          <w:rFonts w:cstheme="minorHAnsi"/>
        </w:rPr>
        <w:br w:type="page"/>
      </w:r>
    </w:p>
    <w:p w14:paraId="7D1B8708" w14:textId="236AAB2C" w:rsidR="00877E49" w:rsidRPr="00F758DE" w:rsidRDefault="00877E49" w:rsidP="00877E49">
      <w:pPr>
        <w:pStyle w:val="Heading1"/>
        <w:rPr>
          <w:rFonts w:asciiTheme="minorHAnsi" w:hAnsiTheme="minorHAnsi" w:cstheme="minorHAnsi"/>
        </w:rPr>
      </w:pPr>
      <w:r w:rsidRPr="00F758DE">
        <w:rPr>
          <w:rFonts w:asciiTheme="minorHAnsi" w:hAnsiTheme="minorHAnsi" w:cstheme="minorHAnsi"/>
        </w:rPr>
        <w:lastRenderedPageBreak/>
        <w:t>Transition support</w:t>
      </w:r>
      <w:bookmarkEnd w:id="13"/>
      <w:bookmarkEnd w:id="14"/>
    </w:p>
    <w:p w14:paraId="241837E4" w14:textId="77777777" w:rsidR="001A4E25" w:rsidRPr="00F758DE" w:rsidRDefault="00142567" w:rsidP="001A4E25">
      <w:pPr>
        <w:rPr>
          <w:rFonts w:cstheme="minorHAnsi"/>
          <w:lang w:eastAsia="en-GB"/>
        </w:rPr>
      </w:pPr>
      <w:r w:rsidRPr="00F758DE">
        <w:rPr>
          <w:rFonts w:cstheme="minorHAnsi"/>
          <w:lang w:eastAsia="en-GB"/>
        </w:rPr>
        <w:t xml:space="preserve"> </w:t>
      </w:r>
    </w:p>
    <w:p w14:paraId="5024F494"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 number of strategies are in place to enable effective pupils’ transition. These include: </w:t>
      </w:r>
    </w:p>
    <w:p w14:paraId="22845545" w14:textId="77777777" w:rsidR="00446272" w:rsidRDefault="00446272" w:rsidP="00877E49">
      <w:pPr>
        <w:pStyle w:val="7Tablebodycopy"/>
        <w:rPr>
          <w:rFonts w:asciiTheme="minorHAnsi" w:hAnsiTheme="minorHAnsi" w:cstheme="minorHAnsi"/>
          <w:sz w:val="22"/>
          <w:szCs w:val="22"/>
          <w:u w:val="single"/>
        </w:rPr>
      </w:pPr>
    </w:p>
    <w:p w14:paraId="34C7A7EF" w14:textId="0A2AAEE6" w:rsidR="00877E49" w:rsidRPr="00F758DE" w:rsidRDefault="00877E49" w:rsidP="00877E49">
      <w:pPr>
        <w:pStyle w:val="7Tablebodycopy"/>
        <w:rPr>
          <w:rFonts w:asciiTheme="minorHAnsi" w:hAnsiTheme="minorHAnsi" w:cstheme="minorHAnsi"/>
          <w:sz w:val="22"/>
          <w:szCs w:val="22"/>
          <w:u w:val="single"/>
        </w:rPr>
      </w:pPr>
      <w:r w:rsidRPr="00F758DE">
        <w:rPr>
          <w:rFonts w:asciiTheme="minorHAnsi" w:hAnsiTheme="minorHAnsi" w:cstheme="minorHAnsi"/>
          <w:sz w:val="22"/>
          <w:szCs w:val="22"/>
          <w:u w:val="single"/>
        </w:rPr>
        <w:t>On entry:</w:t>
      </w:r>
    </w:p>
    <w:p w14:paraId="6A825151"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 planned introduction </w:t>
      </w:r>
      <w:proofErr w:type="spellStart"/>
      <w:r w:rsidRPr="00F758DE">
        <w:rPr>
          <w:rFonts w:asciiTheme="minorHAnsi" w:hAnsiTheme="minorHAnsi" w:cstheme="minorHAnsi"/>
          <w:sz w:val="22"/>
          <w:szCs w:val="22"/>
        </w:rPr>
        <w:t>programme</w:t>
      </w:r>
      <w:proofErr w:type="spellEnd"/>
      <w:r w:rsidRPr="00F758DE">
        <w:rPr>
          <w:rFonts w:asciiTheme="minorHAnsi" w:hAnsiTheme="minorHAnsi" w:cstheme="minorHAnsi"/>
          <w:sz w:val="22"/>
          <w:szCs w:val="22"/>
        </w:rPr>
        <w:t xml:space="preserve"> is delivered in the </w:t>
      </w:r>
      <w:proofErr w:type="gramStart"/>
      <w:r w:rsidRPr="00F758DE">
        <w:rPr>
          <w:rFonts w:asciiTheme="minorHAnsi" w:hAnsiTheme="minorHAnsi" w:cstheme="minorHAnsi"/>
          <w:sz w:val="22"/>
          <w:szCs w:val="22"/>
        </w:rPr>
        <w:t>Summer</w:t>
      </w:r>
      <w:proofErr w:type="gramEnd"/>
      <w:r w:rsidRPr="00F758DE">
        <w:rPr>
          <w:rFonts w:asciiTheme="minorHAnsi" w:hAnsiTheme="minorHAnsi" w:cstheme="minorHAnsi"/>
          <w:sz w:val="22"/>
          <w:szCs w:val="22"/>
        </w:rPr>
        <w:t xml:space="preserve"> term to support transfer for children starting school in September</w:t>
      </w:r>
      <w:r w:rsidR="005577FA" w:rsidRPr="00F758DE">
        <w:rPr>
          <w:rFonts w:asciiTheme="minorHAnsi" w:hAnsiTheme="minorHAnsi" w:cstheme="minorHAnsi"/>
          <w:sz w:val="22"/>
          <w:szCs w:val="22"/>
        </w:rPr>
        <w:t>.</w:t>
      </w:r>
    </w:p>
    <w:p w14:paraId="247673EF"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Parent/</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are invited to a meeting at the school and are provided with a range of information to support them in enabling their child to settle into the school routine</w:t>
      </w:r>
      <w:r w:rsidR="005577FA" w:rsidRPr="00F758DE">
        <w:rPr>
          <w:rFonts w:asciiTheme="minorHAnsi" w:hAnsiTheme="minorHAnsi" w:cstheme="minorHAnsi"/>
          <w:sz w:val="22"/>
          <w:szCs w:val="22"/>
        </w:rPr>
        <w:t>.</w:t>
      </w:r>
    </w:p>
    <w:p w14:paraId="6F4A53B0"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The SENDCo is available to meet with all new parents of children who are known to have SEND to allow concerns to be raised and solutions to any perceived challenges to be located prior to entry</w:t>
      </w:r>
      <w:r w:rsidR="00141E02" w:rsidRPr="00F758DE">
        <w:rPr>
          <w:rFonts w:asciiTheme="minorHAnsi" w:hAnsiTheme="minorHAnsi" w:cstheme="minorHAnsi"/>
          <w:sz w:val="22"/>
          <w:szCs w:val="22"/>
        </w:rPr>
        <w:t>.</w:t>
      </w:r>
    </w:p>
    <w:p w14:paraId="11798C2A"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If children are transferring from another setting, the previous school records will be requested immediately and a meeting set up with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to identify and reduce any concerns</w:t>
      </w:r>
      <w:r w:rsidR="00141E02" w:rsidRPr="00F758DE">
        <w:rPr>
          <w:rFonts w:asciiTheme="minorHAnsi" w:hAnsiTheme="minorHAnsi" w:cstheme="minorHAnsi"/>
          <w:sz w:val="22"/>
          <w:szCs w:val="22"/>
        </w:rPr>
        <w:t>.</w:t>
      </w:r>
    </w:p>
    <w:p w14:paraId="7F02D93B" w14:textId="77777777" w:rsidR="00877E49" w:rsidRPr="00F758DE" w:rsidRDefault="00877E49" w:rsidP="00877E49">
      <w:pPr>
        <w:pStyle w:val="7Tablebodycopy"/>
        <w:rPr>
          <w:rFonts w:asciiTheme="minorHAnsi" w:hAnsiTheme="minorHAnsi" w:cstheme="minorHAnsi"/>
          <w:sz w:val="22"/>
          <w:szCs w:val="22"/>
        </w:rPr>
      </w:pPr>
    </w:p>
    <w:p w14:paraId="2B54B28F" w14:textId="77777777" w:rsidR="00877E49" w:rsidRPr="00F758DE" w:rsidRDefault="00877E49" w:rsidP="00877E49">
      <w:pPr>
        <w:pStyle w:val="7Tablebodycopy"/>
        <w:rPr>
          <w:rFonts w:asciiTheme="minorHAnsi" w:eastAsiaTheme="minorHAnsi" w:hAnsiTheme="minorHAnsi" w:cstheme="minorHAnsi"/>
          <w:sz w:val="22"/>
          <w:szCs w:val="22"/>
          <w:u w:val="single"/>
        </w:rPr>
      </w:pPr>
      <w:r w:rsidRPr="00F758DE">
        <w:rPr>
          <w:rFonts w:asciiTheme="minorHAnsi" w:eastAsiaTheme="minorHAnsi" w:hAnsiTheme="minorHAnsi" w:cstheme="minorHAnsi"/>
          <w:sz w:val="22"/>
          <w:szCs w:val="22"/>
          <w:u w:val="single"/>
        </w:rPr>
        <w:t xml:space="preserve">Transition to a new class: </w:t>
      </w:r>
    </w:p>
    <w:p w14:paraId="6B52D0D1"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When moving between classes a transition meeting will take place between the current teacher and the new teacher</w:t>
      </w:r>
      <w:r w:rsidR="00141E02" w:rsidRPr="00F758DE">
        <w:rPr>
          <w:rFonts w:asciiTheme="minorHAnsi" w:hAnsiTheme="minorHAnsi" w:cstheme="minorHAnsi"/>
          <w:sz w:val="22"/>
          <w:szCs w:val="22"/>
        </w:rPr>
        <w:t>.</w:t>
      </w:r>
    </w:p>
    <w:p w14:paraId="6321DCF5" w14:textId="4416E06C"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As required, there will be opportunities for child</w:t>
      </w:r>
      <w:r w:rsidR="00886771" w:rsidRPr="00F758DE">
        <w:rPr>
          <w:rFonts w:asciiTheme="minorHAnsi" w:hAnsiTheme="minorHAnsi" w:cstheme="minorHAnsi"/>
          <w:sz w:val="22"/>
          <w:szCs w:val="22"/>
        </w:rPr>
        <w:t>ren</w:t>
      </w:r>
      <w:r w:rsidRPr="00F758DE">
        <w:rPr>
          <w:rFonts w:asciiTheme="minorHAnsi" w:hAnsiTheme="minorHAnsi" w:cstheme="minorHAnsi"/>
          <w:sz w:val="22"/>
          <w:szCs w:val="22"/>
        </w:rPr>
        <w:t xml:space="preserve"> to visit the</w:t>
      </w:r>
      <w:r w:rsidR="00141E02" w:rsidRPr="00F758DE">
        <w:rPr>
          <w:rFonts w:asciiTheme="minorHAnsi" w:hAnsiTheme="minorHAnsi" w:cstheme="minorHAnsi"/>
          <w:sz w:val="22"/>
          <w:szCs w:val="22"/>
        </w:rPr>
        <w:t>ir</w:t>
      </w:r>
      <w:r w:rsidRPr="00F758DE">
        <w:rPr>
          <w:rFonts w:asciiTheme="minorHAnsi" w:hAnsiTheme="minorHAnsi" w:cstheme="minorHAnsi"/>
          <w:sz w:val="22"/>
          <w:szCs w:val="22"/>
        </w:rPr>
        <w:t xml:space="preserve"> new class and meet key staff</w:t>
      </w:r>
      <w:r w:rsidR="00141E02" w:rsidRPr="00F758DE">
        <w:rPr>
          <w:rFonts w:asciiTheme="minorHAnsi" w:hAnsiTheme="minorHAnsi" w:cstheme="minorHAnsi"/>
          <w:sz w:val="22"/>
          <w:szCs w:val="22"/>
        </w:rPr>
        <w:t>.</w:t>
      </w:r>
    </w:p>
    <w:p w14:paraId="252686BC"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 transition photo book or social story </w:t>
      </w:r>
      <w:r w:rsidR="00141E02" w:rsidRPr="00F758DE">
        <w:rPr>
          <w:rFonts w:asciiTheme="minorHAnsi" w:hAnsiTheme="minorHAnsi" w:cstheme="minorHAnsi"/>
          <w:sz w:val="22"/>
          <w:szCs w:val="22"/>
        </w:rPr>
        <w:t>may</w:t>
      </w:r>
      <w:r w:rsidRPr="00F758DE">
        <w:rPr>
          <w:rFonts w:asciiTheme="minorHAnsi" w:hAnsiTheme="minorHAnsi" w:cstheme="minorHAnsi"/>
          <w:sz w:val="22"/>
          <w:szCs w:val="22"/>
        </w:rPr>
        <w:t xml:space="preserve"> be used</w:t>
      </w:r>
      <w:r w:rsidR="00141E02" w:rsidRPr="00F758DE">
        <w:rPr>
          <w:rFonts w:asciiTheme="minorHAnsi" w:hAnsiTheme="minorHAnsi" w:cstheme="minorHAnsi"/>
          <w:sz w:val="22"/>
          <w:szCs w:val="22"/>
        </w:rPr>
        <w:t>, if appropriate,</w:t>
      </w:r>
      <w:r w:rsidRPr="00F758DE">
        <w:rPr>
          <w:rFonts w:asciiTheme="minorHAnsi" w:hAnsiTheme="minorHAnsi" w:cstheme="minorHAnsi"/>
          <w:sz w:val="22"/>
          <w:szCs w:val="22"/>
        </w:rPr>
        <w:t xml:space="preserve"> to assist with this change</w:t>
      </w:r>
      <w:r w:rsidR="00141E02" w:rsidRPr="00F758DE">
        <w:rPr>
          <w:rFonts w:asciiTheme="minorHAnsi" w:hAnsiTheme="minorHAnsi" w:cstheme="minorHAnsi"/>
          <w:sz w:val="22"/>
          <w:szCs w:val="22"/>
        </w:rPr>
        <w:t>.</w:t>
      </w:r>
    </w:p>
    <w:p w14:paraId="520BAB12"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Parents and </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have an opportunity to meet the new class teacher in the </w:t>
      </w:r>
      <w:proofErr w:type="gramStart"/>
      <w:r w:rsidRPr="00F758DE">
        <w:rPr>
          <w:rFonts w:asciiTheme="minorHAnsi" w:hAnsiTheme="minorHAnsi" w:cstheme="minorHAnsi"/>
          <w:sz w:val="22"/>
          <w:szCs w:val="22"/>
        </w:rPr>
        <w:t>Summer</w:t>
      </w:r>
      <w:proofErr w:type="gramEnd"/>
      <w:r w:rsidRPr="00F758DE">
        <w:rPr>
          <w:rFonts w:asciiTheme="minorHAnsi" w:hAnsiTheme="minorHAnsi" w:cstheme="minorHAnsi"/>
          <w:sz w:val="22"/>
          <w:szCs w:val="22"/>
        </w:rPr>
        <w:t xml:space="preserve"> term. </w:t>
      </w:r>
    </w:p>
    <w:p w14:paraId="24AEA409" w14:textId="77777777" w:rsidR="00877E49" w:rsidRPr="00F758DE" w:rsidRDefault="00877E49" w:rsidP="00877E49">
      <w:pPr>
        <w:pStyle w:val="7Tablebodycopy"/>
        <w:rPr>
          <w:rFonts w:asciiTheme="minorHAnsi" w:hAnsiTheme="minorHAnsi" w:cstheme="minorHAnsi"/>
          <w:sz w:val="22"/>
          <w:szCs w:val="22"/>
        </w:rPr>
      </w:pPr>
    </w:p>
    <w:p w14:paraId="5AD7C695" w14:textId="77777777" w:rsidR="00877E49" w:rsidRPr="00F758DE" w:rsidRDefault="00877E49" w:rsidP="00877E49">
      <w:pPr>
        <w:pStyle w:val="7Tablebodycopy"/>
        <w:rPr>
          <w:rFonts w:asciiTheme="minorHAnsi" w:hAnsiTheme="minorHAnsi" w:cstheme="minorHAnsi"/>
          <w:sz w:val="22"/>
          <w:szCs w:val="22"/>
          <w:u w:val="single"/>
        </w:rPr>
      </w:pPr>
      <w:r w:rsidRPr="00F758DE">
        <w:rPr>
          <w:rFonts w:asciiTheme="minorHAnsi" w:hAnsiTheme="minorHAnsi" w:cstheme="minorHAnsi"/>
          <w:sz w:val="22"/>
          <w:szCs w:val="22"/>
          <w:u w:val="single"/>
        </w:rPr>
        <w:t>Transition to a new school:</w:t>
      </w:r>
    </w:p>
    <w:p w14:paraId="22EA2FC0" w14:textId="00767B22"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The SENDCo will contact the new school</w:t>
      </w:r>
      <w:r w:rsidR="00886771" w:rsidRPr="00F758DE">
        <w:rPr>
          <w:rFonts w:asciiTheme="minorHAnsi" w:hAnsiTheme="minorHAnsi" w:cstheme="minorHAnsi"/>
          <w:sz w:val="22"/>
          <w:szCs w:val="22"/>
        </w:rPr>
        <w:t xml:space="preserve">s’ </w:t>
      </w:r>
      <w:r w:rsidRPr="00F758DE">
        <w:rPr>
          <w:rFonts w:asciiTheme="minorHAnsi" w:hAnsiTheme="minorHAnsi" w:cstheme="minorHAnsi"/>
          <w:sz w:val="22"/>
          <w:szCs w:val="22"/>
        </w:rPr>
        <w:t>SENDCo</w:t>
      </w:r>
      <w:r w:rsidR="00886771" w:rsidRPr="00F758DE">
        <w:rPr>
          <w:rFonts w:asciiTheme="minorHAnsi" w:hAnsiTheme="minorHAnsi" w:cstheme="minorHAnsi"/>
          <w:sz w:val="22"/>
          <w:szCs w:val="22"/>
        </w:rPr>
        <w:t>s</w:t>
      </w:r>
      <w:r w:rsidRPr="00F758DE">
        <w:rPr>
          <w:rFonts w:asciiTheme="minorHAnsi" w:hAnsiTheme="minorHAnsi" w:cstheme="minorHAnsi"/>
          <w:sz w:val="22"/>
          <w:szCs w:val="22"/>
        </w:rPr>
        <w:t xml:space="preserve"> and share information about special arrangements and support that has been</w:t>
      </w:r>
      <w:r w:rsidR="00141E02" w:rsidRPr="00F758DE">
        <w:rPr>
          <w:rFonts w:asciiTheme="minorHAnsi" w:hAnsiTheme="minorHAnsi" w:cstheme="minorHAnsi"/>
          <w:sz w:val="22"/>
          <w:szCs w:val="22"/>
        </w:rPr>
        <w:t xml:space="preserve"> given</w:t>
      </w:r>
      <w:r w:rsidRPr="00F758DE">
        <w:rPr>
          <w:rFonts w:asciiTheme="minorHAnsi" w:hAnsiTheme="minorHAnsi" w:cstheme="minorHAnsi"/>
          <w:sz w:val="22"/>
          <w:szCs w:val="22"/>
        </w:rPr>
        <w:t xml:space="preserve"> to help </w:t>
      </w:r>
      <w:r w:rsidR="00886771" w:rsidRPr="00F758DE">
        <w:rPr>
          <w:rFonts w:asciiTheme="minorHAnsi" w:hAnsiTheme="minorHAnsi" w:cstheme="minorHAnsi"/>
          <w:sz w:val="22"/>
          <w:szCs w:val="22"/>
        </w:rPr>
        <w:t>children</w:t>
      </w:r>
      <w:r w:rsidRPr="00F758DE">
        <w:rPr>
          <w:rFonts w:asciiTheme="minorHAnsi" w:hAnsiTheme="minorHAnsi" w:cstheme="minorHAnsi"/>
          <w:sz w:val="22"/>
          <w:szCs w:val="22"/>
        </w:rPr>
        <w:t xml:space="preserve"> progress</w:t>
      </w:r>
      <w:r w:rsidR="00141E02" w:rsidRPr="00F758DE">
        <w:rPr>
          <w:rFonts w:asciiTheme="minorHAnsi" w:hAnsiTheme="minorHAnsi" w:cstheme="minorHAnsi"/>
          <w:sz w:val="22"/>
          <w:szCs w:val="22"/>
        </w:rPr>
        <w:t>.</w:t>
      </w:r>
    </w:p>
    <w:p w14:paraId="0D36A8A1" w14:textId="2FCB876E"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We will ensure that all records are passed on as soon as possible and within 5 working </w:t>
      </w:r>
      <w:r w:rsidR="00141E02" w:rsidRPr="00F758DE">
        <w:rPr>
          <w:rFonts w:asciiTheme="minorHAnsi" w:hAnsiTheme="minorHAnsi" w:cstheme="minorHAnsi"/>
          <w:sz w:val="22"/>
          <w:szCs w:val="22"/>
        </w:rPr>
        <w:t>days</w:t>
      </w:r>
      <w:r w:rsidRPr="00F758DE">
        <w:rPr>
          <w:rFonts w:asciiTheme="minorHAnsi" w:hAnsiTheme="minorHAnsi" w:cstheme="minorHAnsi"/>
          <w:sz w:val="22"/>
          <w:szCs w:val="22"/>
        </w:rPr>
        <w:t xml:space="preserve"> of being notified that </w:t>
      </w:r>
      <w:r w:rsidR="00886771" w:rsidRPr="00F758DE">
        <w:rPr>
          <w:rFonts w:asciiTheme="minorHAnsi" w:hAnsiTheme="minorHAnsi" w:cstheme="minorHAnsi"/>
          <w:sz w:val="22"/>
          <w:szCs w:val="22"/>
        </w:rPr>
        <w:t>a</w:t>
      </w:r>
      <w:r w:rsidRPr="00F758DE">
        <w:rPr>
          <w:rFonts w:asciiTheme="minorHAnsi" w:hAnsiTheme="minorHAnsi" w:cstheme="minorHAnsi"/>
          <w:sz w:val="22"/>
          <w:szCs w:val="22"/>
        </w:rPr>
        <w:t xml:space="preserve"> child has enrolled at a new school</w:t>
      </w:r>
      <w:r w:rsidR="00141E02" w:rsidRPr="00F758DE">
        <w:rPr>
          <w:rFonts w:asciiTheme="minorHAnsi" w:hAnsiTheme="minorHAnsi" w:cstheme="minorHAnsi"/>
          <w:sz w:val="22"/>
          <w:szCs w:val="22"/>
        </w:rPr>
        <w:t>.</w:t>
      </w:r>
    </w:p>
    <w:p w14:paraId="04EFCDBB" w14:textId="77777777" w:rsidR="00877E49" w:rsidRPr="00F758DE" w:rsidRDefault="00877E49" w:rsidP="00877E49">
      <w:pPr>
        <w:pStyle w:val="7Tablebodycopy"/>
        <w:rPr>
          <w:rFonts w:asciiTheme="minorHAnsi" w:hAnsiTheme="minorHAnsi" w:cstheme="minorHAnsi"/>
          <w:sz w:val="22"/>
          <w:szCs w:val="22"/>
        </w:rPr>
      </w:pPr>
    </w:p>
    <w:p w14:paraId="7EB43CF9" w14:textId="77777777" w:rsidR="00877E49" w:rsidRPr="00F758DE" w:rsidRDefault="00877E49" w:rsidP="00877E49">
      <w:pPr>
        <w:pStyle w:val="7Tablebodycopy"/>
        <w:rPr>
          <w:rFonts w:asciiTheme="minorHAnsi" w:eastAsiaTheme="minorHAnsi" w:hAnsiTheme="minorHAnsi" w:cstheme="minorHAnsi"/>
          <w:sz w:val="22"/>
          <w:szCs w:val="22"/>
          <w:u w:val="single"/>
        </w:rPr>
      </w:pPr>
      <w:r w:rsidRPr="00F758DE">
        <w:rPr>
          <w:rFonts w:asciiTheme="minorHAnsi" w:eastAsiaTheme="minorHAnsi" w:hAnsiTheme="minorHAnsi" w:cstheme="minorHAnsi"/>
          <w:sz w:val="22"/>
          <w:szCs w:val="22"/>
          <w:u w:val="single"/>
        </w:rPr>
        <w:t>Transition to secondary school:</w:t>
      </w:r>
    </w:p>
    <w:p w14:paraId="63940594"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When moving to secondary school</w:t>
      </w:r>
      <w:r w:rsidR="00141E02" w:rsidRPr="00F758DE">
        <w:rPr>
          <w:rFonts w:asciiTheme="minorHAnsi" w:hAnsiTheme="minorHAnsi" w:cstheme="minorHAnsi"/>
          <w:sz w:val="22"/>
          <w:szCs w:val="22"/>
        </w:rPr>
        <w:t>,</w:t>
      </w:r>
      <w:r w:rsidRPr="00F758DE">
        <w:rPr>
          <w:rFonts w:asciiTheme="minorHAnsi" w:hAnsiTheme="minorHAnsi" w:cstheme="minorHAnsi"/>
          <w:sz w:val="22"/>
          <w:szCs w:val="22"/>
        </w:rPr>
        <w:t xml:space="preserve"> the SENDCo will liaise with all of the receiving schools, regarding any child with additional needs.</w:t>
      </w:r>
    </w:p>
    <w:p w14:paraId="40A6F8F9"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This is usually done at a meeting </w:t>
      </w:r>
      <w:proofErr w:type="spellStart"/>
      <w:r w:rsidRPr="00F758DE">
        <w:rPr>
          <w:rFonts w:asciiTheme="minorHAnsi" w:hAnsiTheme="minorHAnsi" w:cstheme="minorHAnsi"/>
          <w:sz w:val="22"/>
          <w:szCs w:val="22"/>
        </w:rPr>
        <w:t>organised</w:t>
      </w:r>
      <w:proofErr w:type="spellEnd"/>
      <w:r w:rsidRPr="00F758DE">
        <w:rPr>
          <w:rFonts w:asciiTheme="minorHAnsi" w:hAnsiTheme="minorHAnsi" w:cstheme="minorHAnsi"/>
          <w:sz w:val="22"/>
          <w:szCs w:val="22"/>
        </w:rPr>
        <w:t xml:space="preserve"> by the Local Authority in the Summer term which is attended by all secondary schools in the borough and some secondary schools from </w:t>
      </w:r>
      <w:proofErr w:type="spellStart"/>
      <w:r w:rsidRPr="00F758DE">
        <w:rPr>
          <w:rFonts w:asciiTheme="minorHAnsi" w:hAnsiTheme="minorHAnsi" w:cstheme="minorHAnsi"/>
          <w:sz w:val="22"/>
          <w:szCs w:val="22"/>
        </w:rPr>
        <w:t>neighbouring</w:t>
      </w:r>
      <w:proofErr w:type="spellEnd"/>
      <w:r w:rsidRPr="00F758DE">
        <w:rPr>
          <w:rFonts w:asciiTheme="minorHAnsi" w:hAnsiTheme="minorHAnsi" w:cstheme="minorHAnsi"/>
          <w:sz w:val="22"/>
          <w:szCs w:val="22"/>
        </w:rPr>
        <w:t xml:space="preserve"> boroughs</w:t>
      </w:r>
      <w:r w:rsidR="00141E02" w:rsidRPr="00F758DE">
        <w:rPr>
          <w:rFonts w:asciiTheme="minorHAnsi" w:hAnsiTheme="minorHAnsi" w:cstheme="minorHAnsi"/>
          <w:sz w:val="22"/>
          <w:szCs w:val="22"/>
        </w:rPr>
        <w:t>.</w:t>
      </w:r>
    </w:p>
    <w:p w14:paraId="60AA4C1C" w14:textId="5F4446B1"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If the secondary school that </w:t>
      </w:r>
      <w:r w:rsidR="00886771" w:rsidRPr="00F758DE">
        <w:rPr>
          <w:rFonts w:asciiTheme="minorHAnsi" w:hAnsiTheme="minorHAnsi" w:cstheme="minorHAnsi"/>
          <w:sz w:val="22"/>
          <w:szCs w:val="22"/>
        </w:rPr>
        <w:t xml:space="preserve">a </w:t>
      </w:r>
      <w:r w:rsidRPr="00F758DE">
        <w:rPr>
          <w:rFonts w:asciiTheme="minorHAnsi" w:hAnsiTheme="minorHAnsi" w:cstheme="minorHAnsi"/>
          <w:sz w:val="22"/>
          <w:szCs w:val="22"/>
        </w:rPr>
        <w:t>child is attending cannot attend that meeting the SENDCo will make contact separately</w:t>
      </w:r>
      <w:r w:rsidR="00141E02" w:rsidRPr="00F758DE">
        <w:rPr>
          <w:rFonts w:asciiTheme="minorHAnsi" w:hAnsiTheme="minorHAnsi" w:cstheme="minorHAnsi"/>
          <w:sz w:val="22"/>
          <w:szCs w:val="22"/>
        </w:rPr>
        <w:t>.</w:t>
      </w:r>
    </w:p>
    <w:p w14:paraId="0036BE58" w14:textId="686478A2"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lastRenderedPageBreak/>
        <w:t>Successful arrangements and interventions currently used to support child</w:t>
      </w:r>
      <w:r w:rsidR="00886771" w:rsidRPr="00F758DE">
        <w:rPr>
          <w:rFonts w:asciiTheme="minorHAnsi" w:hAnsiTheme="minorHAnsi" w:cstheme="minorHAnsi"/>
          <w:sz w:val="22"/>
          <w:szCs w:val="22"/>
        </w:rPr>
        <w:t>ren</w:t>
      </w:r>
      <w:r w:rsidRPr="00F758DE">
        <w:rPr>
          <w:rFonts w:asciiTheme="minorHAnsi" w:hAnsiTheme="minorHAnsi" w:cstheme="minorHAnsi"/>
          <w:sz w:val="22"/>
          <w:szCs w:val="22"/>
        </w:rPr>
        <w:t xml:space="preserve"> can be shared with the receiving school and additional visits to the new setting may be planned to help</w:t>
      </w:r>
      <w:r w:rsidR="00886771" w:rsidRPr="00F758DE">
        <w:rPr>
          <w:rFonts w:asciiTheme="minorHAnsi" w:hAnsiTheme="minorHAnsi" w:cstheme="minorHAnsi"/>
          <w:sz w:val="22"/>
          <w:szCs w:val="22"/>
        </w:rPr>
        <w:t xml:space="preserve"> children</w:t>
      </w:r>
      <w:r w:rsidRPr="00F758DE">
        <w:rPr>
          <w:rFonts w:asciiTheme="minorHAnsi" w:hAnsiTheme="minorHAnsi" w:cstheme="minorHAnsi"/>
          <w:sz w:val="22"/>
          <w:szCs w:val="22"/>
        </w:rPr>
        <w:t xml:space="preserve"> become familiar with the setting and to reduce any anxieties</w:t>
      </w:r>
      <w:r w:rsidR="00141E02" w:rsidRPr="00F758DE">
        <w:rPr>
          <w:rFonts w:asciiTheme="minorHAnsi" w:hAnsiTheme="minorHAnsi" w:cstheme="minorHAnsi"/>
          <w:sz w:val="22"/>
          <w:szCs w:val="22"/>
        </w:rPr>
        <w:t>.</w:t>
      </w:r>
    </w:p>
    <w:p w14:paraId="4F30E639"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The annual review in Y5 for pupils with an EHCP begins the process where parents are supported to make decisions regarding secondary school choice</w:t>
      </w:r>
      <w:r w:rsidR="00141E02" w:rsidRPr="00F758DE">
        <w:rPr>
          <w:rFonts w:asciiTheme="minorHAnsi" w:hAnsiTheme="minorHAnsi" w:cstheme="minorHAnsi"/>
          <w:sz w:val="22"/>
          <w:szCs w:val="22"/>
        </w:rPr>
        <w:t>.</w:t>
      </w:r>
    </w:p>
    <w:p w14:paraId="21FCF1A7"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Parents will be encouraged to consider options for the next phase of education and the school will involve outside agencies, as appropriate, to ensure information provided is comprehensive but accessible</w:t>
      </w:r>
      <w:r w:rsidR="00141E02" w:rsidRPr="00F758DE">
        <w:rPr>
          <w:rFonts w:asciiTheme="minorHAnsi" w:hAnsiTheme="minorHAnsi" w:cstheme="minorHAnsi"/>
          <w:sz w:val="22"/>
          <w:szCs w:val="22"/>
        </w:rPr>
        <w:t>.</w:t>
      </w:r>
    </w:p>
    <w:p w14:paraId="7FCF4677"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Accompanied visits to other providers may be arranged as appropriate</w:t>
      </w:r>
      <w:r w:rsidR="00141E02" w:rsidRPr="00F758DE">
        <w:rPr>
          <w:rFonts w:asciiTheme="minorHAnsi" w:hAnsiTheme="minorHAnsi" w:cstheme="minorHAnsi"/>
          <w:sz w:val="22"/>
          <w:szCs w:val="22"/>
        </w:rPr>
        <w:t>.</w:t>
      </w:r>
    </w:p>
    <w:p w14:paraId="4DCF4947" w14:textId="234E10D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If </w:t>
      </w:r>
      <w:r w:rsidR="00886771" w:rsidRPr="00F758DE">
        <w:rPr>
          <w:rFonts w:asciiTheme="minorHAnsi" w:hAnsiTheme="minorHAnsi" w:cstheme="minorHAnsi"/>
          <w:sz w:val="22"/>
          <w:szCs w:val="22"/>
        </w:rPr>
        <w:t xml:space="preserve">a </w:t>
      </w:r>
      <w:r w:rsidRPr="00F758DE">
        <w:rPr>
          <w:rFonts w:asciiTheme="minorHAnsi" w:hAnsiTheme="minorHAnsi" w:cstheme="minorHAnsi"/>
          <w:sz w:val="22"/>
          <w:szCs w:val="22"/>
        </w:rPr>
        <w:t xml:space="preserve">child has an EHCP the secondary school staff will be invited to the annual review in year 6. </w:t>
      </w:r>
    </w:p>
    <w:p w14:paraId="243B00FC" w14:textId="77777777" w:rsidR="00877E49" w:rsidRPr="00F758DE" w:rsidRDefault="00877E49" w:rsidP="00877E49">
      <w:pPr>
        <w:pStyle w:val="Heading1"/>
        <w:rPr>
          <w:rFonts w:asciiTheme="minorHAnsi" w:hAnsiTheme="minorHAnsi" w:cstheme="minorHAnsi"/>
        </w:rPr>
      </w:pPr>
    </w:p>
    <w:p w14:paraId="06A1955F" w14:textId="77777777" w:rsidR="00B805CB" w:rsidRPr="00F758DE" w:rsidRDefault="00B805CB" w:rsidP="00877E49">
      <w:pPr>
        <w:pStyle w:val="Heading1"/>
        <w:rPr>
          <w:rFonts w:asciiTheme="minorHAnsi" w:hAnsiTheme="minorHAnsi" w:cstheme="minorHAnsi"/>
        </w:rPr>
      </w:pPr>
      <w:bookmarkStart w:id="15" w:name="Teachingapproach"/>
    </w:p>
    <w:p w14:paraId="7FEC1E79" w14:textId="77777777" w:rsidR="00877E49" w:rsidRPr="00F758DE" w:rsidRDefault="00877E49" w:rsidP="00877E49">
      <w:pPr>
        <w:pStyle w:val="Heading1"/>
        <w:rPr>
          <w:rFonts w:asciiTheme="minorHAnsi" w:hAnsiTheme="minorHAnsi" w:cstheme="minorHAnsi"/>
        </w:rPr>
      </w:pPr>
      <w:bookmarkStart w:id="16" w:name="_Toc104970974"/>
      <w:r w:rsidRPr="00F758DE">
        <w:rPr>
          <w:rFonts w:asciiTheme="minorHAnsi" w:hAnsiTheme="minorHAnsi" w:cstheme="minorHAnsi"/>
        </w:rPr>
        <w:t>Teaching approach</w:t>
      </w:r>
      <w:bookmarkEnd w:id="16"/>
    </w:p>
    <w:bookmarkEnd w:id="15"/>
    <w:p w14:paraId="2059F44E" w14:textId="77777777" w:rsidR="00877E49" w:rsidRPr="00F758DE" w:rsidRDefault="00877E49" w:rsidP="00877E49">
      <w:pPr>
        <w:pStyle w:val="7Tablebodycopy"/>
        <w:rPr>
          <w:rFonts w:asciiTheme="minorHAnsi" w:hAnsiTheme="minorHAnsi" w:cstheme="minorHAnsi"/>
          <w:sz w:val="22"/>
          <w:szCs w:val="22"/>
        </w:rPr>
      </w:pPr>
    </w:p>
    <w:p w14:paraId="35FE20FD"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All children receive high quality teaching, differentiated to their individual needs.  For children with additional needs this could mean that they are given a slightly different task or given different strategies/equipment to complete the task. Some children may require support or guidance from the class teacher or a teaching assistant as part of a small group, paired work or on an individual basis. Our teachers are skilled and supported to adapt teaching to meet the needs of each class. Their planning </w:t>
      </w:r>
      <w:r w:rsidR="00141E02" w:rsidRPr="00F758DE">
        <w:rPr>
          <w:rFonts w:asciiTheme="minorHAnsi" w:hAnsiTheme="minorHAnsi" w:cstheme="minorHAnsi"/>
          <w:sz w:val="22"/>
          <w:szCs w:val="22"/>
        </w:rPr>
        <w:t>considers</w:t>
      </w:r>
      <w:r w:rsidRPr="00F758DE">
        <w:rPr>
          <w:rFonts w:asciiTheme="minorHAnsi" w:hAnsiTheme="minorHAnsi" w:cstheme="minorHAnsi"/>
          <w:sz w:val="22"/>
          <w:szCs w:val="22"/>
        </w:rPr>
        <w:t xml:space="preserve"> the individual needs and requirements of all children th</w:t>
      </w:r>
      <w:r w:rsidR="00141E02" w:rsidRPr="00F758DE">
        <w:rPr>
          <w:rFonts w:asciiTheme="minorHAnsi" w:hAnsiTheme="minorHAnsi" w:cstheme="minorHAnsi"/>
          <w:sz w:val="22"/>
          <w:szCs w:val="22"/>
        </w:rPr>
        <w:t>r</w:t>
      </w:r>
      <w:r w:rsidRPr="00F758DE">
        <w:rPr>
          <w:rFonts w:asciiTheme="minorHAnsi" w:hAnsiTheme="minorHAnsi" w:cstheme="minorHAnsi"/>
          <w:sz w:val="22"/>
          <w:szCs w:val="22"/>
        </w:rPr>
        <w:t xml:space="preserve">ough: </w:t>
      </w:r>
    </w:p>
    <w:p w14:paraId="71445CC7" w14:textId="77777777" w:rsidR="00877E49" w:rsidRPr="00F758DE" w:rsidRDefault="00877E49" w:rsidP="00631630">
      <w:pPr>
        <w:pStyle w:val="7Tablebodycopy"/>
        <w:numPr>
          <w:ilvl w:val="0"/>
          <w:numId w:val="5"/>
        </w:numPr>
        <w:rPr>
          <w:rFonts w:asciiTheme="minorHAnsi" w:hAnsiTheme="minorHAnsi" w:cstheme="minorHAnsi"/>
          <w:sz w:val="22"/>
          <w:szCs w:val="22"/>
        </w:rPr>
      </w:pPr>
      <w:r w:rsidRPr="00F758DE">
        <w:rPr>
          <w:rFonts w:asciiTheme="minorHAnsi" w:hAnsiTheme="minorHAnsi" w:cstheme="minorHAnsi"/>
          <w:sz w:val="22"/>
          <w:szCs w:val="22"/>
        </w:rPr>
        <w:t>Learning differentiated to the needs of the child, ensuring that all children can experience success and challenge</w:t>
      </w:r>
      <w:r w:rsidR="00141E02" w:rsidRPr="00F758DE">
        <w:rPr>
          <w:rFonts w:asciiTheme="minorHAnsi" w:hAnsiTheme="minorHAnsi" w:cstheme="minorHAnsi"/>
          <w:sz w:val="22"/>
          <w:szCs w:val="22"/>
        </w:rPr>
        <w:t>.</w:t>
      </w:r>
      <w:r w:rsidRPr="00F758DE">
        <w:rPr>
          <w:rFonts w:asciiTheme="minorHAnsi" w:hAnsiTheme="minorHAnsi" w:cstheme="minorHAnsi"/>
          <w:sz w:val="22"/>
          <w:szCs w:val="22"/>
        </w:rPr>
        <w:t xml:space="preserve"> </w:t>
      </w:r>
    </w:p>
    <w:p w14:paraId="66A83A72" w14:textId="77777777" w:rsidR="00877E49" w:rsidRPr="00F758DE" w:rsidRDefault="00877E49" w:rsidP="00631630">
      <w:pPr>
        <w:pStyle w:val="7Tablebodycopy"/>
        <w:numPr>
          <w:ilvl w:val="0"/>
          <w:numId w:val="5"/>
        </w:numPr>
        <w:rPr>
          <w:rFonts w:asciiTheme="minorHAnsi" w:hAnsiTheme="minorHAnsi" w:cstheme="minorHAnsi"/>
          <w:sz w:val="22"/>
          <w:szCs w:val="22"/>
        </w:rPr>
      </w:pPr>
      <w:r w:rsidRPr="00F758DE">
        <w:rPr>
          <w:rFonts w:asciiTheme="minorHAnsi" w:hAnsiTheme="minorHAnsi" w:cstheme="minorHAnsi"/>
          <w:sz w:val="22"/>
          <w:szCs w:val="22"/>
        </w:rPr>
        <w:t xml:space="preserve">Grouping arrangements that </w:t>
      </w:r>
      <w:proofErr w:type="spellStart"/>
      <w:r w:rsidRPr="00F758DE">
        <w:rPr>
          <w:rFonts w:asciiTheme="minorHAnsi" w:hAnsiTheme="minorHAnsi" w:cstheme="minorHAnsi"/>
          <w:sz w:val="22"/>
          <w:szCs w:val="22"/>
        </w:rPr>
        <w:t>maximise</w:t>
      </w:r>
      <w:proofErr w:type="spellEnd"/>
      <w:r w:rsidRPr="00F758DE">
        <w:rPr>
          <w:rFonts w:asciiTheme="minorHAnsi" w:hAnsiTheme="minorHAnsi" w:cstheme="minorHAnsi"/>
          <w:sz w:val="22"/>
          <w:szCs w:val="22"/>
        </w:rPr>
        <w:t xml:space="preserve"> learning opportunities for all</w:t>
      </w:r>
      <w:r w:rsidR="00141E02" w:rsidRPr="00F758DE">
        <w:rPr>
          <w:rFonts w:asciiTheme="minorHAnsi" w:hAnsiTheme="minorHAnsi" w:cstheme="minorHAnsi"/>
          <w:sz w:val="22"/>
          <w:szCs w:val="22"/>
        </w:rPr>
        <w:t>.</w:t>
      </w:r>
    </w:p>
    <w:p w14:paraId="5ED726DE" w14:textId="77777777" w:rsidR="00877E49" w:rsidRPr="00F758DE" w:rsidRDefault="00877E49" w:rsidP="00631630">
      <w:pPr>
        <w:pStyle w:val="7Tablebodycopy"/>
        <w:numPr>
          <w:ilvl w:val="0"/>
          <w:numId w:val="5"/>
        </w:numPr>
        <w:rPr>
          <w:rFonts w:asciiTheme="minorHAnsi" w:hAnsiTheme="minorHAnsi" w:cstheme="minorHAnsi"/>
          <w:sz w:val="22"/>
          <w:szCs w:val="22"/>
        </w:rPr>
      </w:pPr>
      <w:r w:rsidRPr="00F758DE">
        <w:rPr>
          <w:rFonts w:asciiTheme="minorHAnsi" w:hAnsiTheme="minorHAnsi" w:cstheme="minorHAnsi"/>
          <w:sz w:val="22"/>
          <w:szCs w:val="22"/>
        </w:rPr>
        <w:t xml:space="preserve">Support staff used flexibly to help groups and individuals with a </w:t>
      </w:r>
      <w:proofErr w:type="gramStart"/>
      <w:r w:rsidRPr="00F758DE">
        <w:rPr>
          <w:rFonts w:asciiTheme="minorHAnsi" w:hAnsiTheme="minorHAnsi" w:cstheme="minorHAnsi"/>
          <w:sz w:val="22"/>
          <w:szCs w:val="22"/>
        </w:rPr>
        <w:t>long term</w:t>
      </w:r>
      <w:proofErr w:type="gramEnd"/>
      <w:r w:rsidRPr="00F758DE">
        <w:rPr>
          <w:rFonts w:asciiTheme="minorHAnsi" w:hAnsiTheme="minorHAnsi" w:cstheme="minorHAnsi"/>
          <w:sz w:val="22"/>
          <w:szCs w:val="22"/>
        </w:rPr>
        <w:t xml:space="preserve"> goal of encouraging and developing independent learning skills</w:t>
      </w:r>
      <w:r w:rsidR="00141E02" w:rsidRPr="00F758DE">
        <w:rPr>
          <w:rFonts w:asciiTheme="minorHAnsi" w:hAnsiTheme="minorHAnsi" w:cstheme="minorHAnsi"/>
          <w:sz w:val="22"/>
          <w:szCs w:val="22"/>
        </w:rPr>
        <w:t>.</w:t>
      </w:r>
    </w:p>
    <w:p w14:paraId="7EFAEB5C" w14:textId="77777777" w:rsidR="00877E49" w:rsidRPr="00F758DE" w:rsidRDefault="00877E49" w:rsidP="00631630">
      <w:pPr>
        <w:pStyle w:val="7Tablebodycopy"/>
        <w:numPr>
          <w:ilvl w:val="0"/>
          <w:numId w:val="5"/>
        </w:numPr>
        <w:rPr>
          <w:rFonts w:asciiTheme="minorHAnsi" w:hAnsiTheme="minorHAnsi" w:cstheme="minorHAnsi"/>
          <w:sz w:val="22"/>
          <w:szCs w:val="22"/>
        </w:rPr>
      </w:pPr>
      <w:r w:rsidRPr="00F758DE">
        <w:rPr>
          <w:rFonts w:asciiTheme="minorHAnsi" w:hAnsiTheme="minorHAnsi" w:cstheme="minorHAnsi"/>
          <w:sz w:val="22"/>
          <w:szCs w:val="22"/>
        </w:rPr>
        <w:t xml:space="preserve">Where required, more specific and </w:t>
      </w:r>
      <w:proofErr w:type="spellStart"/>
      <w:r w:rsidRPr="00F758DE">
        <w:rPr>
          <w:rFonts w:asciiTheme="minorHAnsi" w:hAnsiTheme="minorHAnsi" w:cstheme="minorHAnsi"/>
          <w:sz w:val="22"/>
          <w:szCs w:val="22"/>
        </w:rPr>
        <w:t>personalised</w:t>
      </w:r>
      <w:proofErr w:type="spellEnd"/>
      <w:r w:rsidRPr="00F758DE">
        <w:rPr>
          <w:rFonts w:asciiTheme="minorHAnsi" w:hAnsiTheme="minorHAnsi" w:cstheme="minorHAnsi"/>
          <w:sz w:val="22"/>
          <w:szCs w:val="22"/>
        </w:rPr>
        <w:t xml:space="preserve"> interventions to develop key areas of their learning</w:t>
      </w:r>
      <w:r w:rsidR="00141E02" w:rsidRPr="00F758DE">
        <w:rPr>
          <w:rFonts w:asciiTheme="minorHAnsi" w:hAnsiTheme="minorHAnsi" w:cstheme="minorHAnsi"/>
          <w:sz w:val="22"/>
          <w:szCs w:val="22"/>
        </w:rPr>
        <w:t>.</w:t>
      </w:r>
      <w:r w:rsidRPr="00F758DE">
        <w:rPr>
          <w:rFonts w:asciiTheme="minorHAnsi" w:hAnsiTheme="minorHAnsi" w:cstheme="minorHAnsi"/>
          <w:sz w:val="22"/>
          <w:szCs w:val="22"/>
        </w:rPr>
        <w:t xml:space="preserve">  </w:t>
      </w:r>
    </w:p>
    <w:p w14:paraId="7B242B05" w14:textId="77777777" w:rsidR="00877E49" w:rsidRPr="00F758DE" w:rsidRDefault="00877E49" w:rsidP="00631630">
      <w:pPr>
        <w:pStyle w:val="7Tablebodycopy"/>
        <w:numPr>
          <w:ilvl w:val="0"/>
          <w:numId w:val="5"/>
        </w:numPr>
        <w:rPr>
          <w:rFonts w:asciiTheme="minorHAnsi" w:hAnsiTheme="minorHAnsi" w:cstheme="minorHAnsi"/>
          <w:sz w:val="22"/>
          <w:szCs w:val="22"/>
        </w:rPr>
      </w:pPr>
      <w:r w:rsidRPr="00F758DE">
        <w:rPr>
          <w:rFonts w:asciiTheme="minorHAnsi" w:hAnsiTheme="minorHAnsi" w:cstheme="minorHAnsi"/>
          <w:sz w:val="22"/>
          <w:szCs w:val="22"/>
        </w:rPr>
        <w:t>Integrating resources and strategies as recommended by specialist agencies</w:t>
      </w:r>
      <w:r w:rsidR="00141E02" w:rsidRPr="00F758DE">
        <w:rPr>
          <w:rFonts w:asciiTheme="minorHAnsi" w:hAnsiTheme="minorHAnsi" w:cstheme="minorHAnsi"/>
          <w:sz w:val="22"/>
          <w:szCs w:val="22"/>
        </w:rPr>
        <w:t>.</w:t>
      </w:r>
    </w:p>
    <w:p w14:paraId="35934FBC" w14:textId="77777777" w:rsidR="00877E49" w:rsidRPr="00F758DE" w:rsidRDefault="00877E49" w:rsidP="00877E49">
      <w:pPr>
        <w:pStyle w:val="7Tablebodycopy"/>
        <w:rPr>
          <w:rFonts w:asciiTheme="minorHAnsi" w:hAnsiTheme="minorHAnsi" w:cstheme="minorHAnsi"/>
          <w:sz w:val="22"/>
          <w:szCs w:val="22"/>
        </w:rPr>
      </w:pPr>
    </w:p>
    <w:p w14:paraId="6F66AEF1" w14:textId="77777777" w:rsidR="00877E49" w:rsidRPr="00F758DE" w:rsidRDefault="00877E49" w:rsidP="00877E49">
      <w:pPr>
        <w:pStyle w:val="Heading1"/>
        <w:rPr>
          <w:rFonts w:asciiTheme="minorHAnsi" w:hAnsiTheme="minorHAnsi" w:cstheme="minorHAnsi"/>
        </w:rPr>
      </w:pPr>
      <w:bookmarkStart w:id="17" w:name="_Toc104970975"/>
      <w:r w:rsidRPr="00F758DE">
        <w:rPr>
          <w:rFonts w:asciiTheme="minorHAnsi" w:hAnsiTheme="minorHAnsi" w:cstheme="minorHAnsi"/>
        </w:rPr>
        <w:t>Adaptations to the curriculum and learning environment</w:t>
      </w:r>
      <w:bookmarkEnd w:id="17"/>
    </w:p>
    <w:p w14:paraId="515256F9" w14:textId="77777777" w:rsidR="00877E49" w:rsidRPr="00F758DE" w:rsidRDefault="00877E49" w:rsidP="00877E49">
      <w:pPr>
        <w:pStyle w:val="7Tablebodycopy"/>
        <w:rPr>
          <w:rFonts w:asciiTheme="minorHAnsi" w:hAnsiTheme="minorHAnsi" w:cstheme="minorHAnsi"/>
          <w:sz w:val="22"/>
          <w:szCs w:val="22"/>
        </w:rPr>
      </w:pPr>
    </w:p>
    <w:p w14:paraId="5EDF7F5F"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We make adaptations to accommodate the needs of children with SEND. These</w:t>
      </w:r>
      <w:r w:rsidR="00141E02" w:rsidRPr="00F758DE">
        <w:rPr>
          <w:rFonts w:asciiTheme="minorHAnsi" w:hAnsiTheme="minorHAnsi" w:cstheme="minorHAnsi"/>
          <w:sz w:val="22"/>
          <w:szCs w:val="22"/>
        </w:rPr>
        <w:t xml:space="preserve"> </w:t>
      </w:r>
      <w:r w:rsidRPr="00F758DE">
        <w:rPr>
          <w:rFonts w:asciiTheme="minorHAnsi" w:hAnsiTheme="minorHAnsi" w:cstheme="minorHAnsi"/>
          <w:sz w:val="22"/>
          <w:szCs w:val="22"/>
        </w:rPr>
        <w:t>include:</w:t>
      </w:r>
    </w:p>
    <w:p w14:paraId="3F265573" w14:textId="77777777" w:rsidR="00877E49" w:rsidRPr="00F758DE" w:rsidRDefault="00877E49"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Modifying activities within lessons to ensure all children are working on tasks set at an appropriately challenging level.</w:t>
      </w:r>
    </w:p>
    <w:p w14:paraId="3CA8F2DF" w14:textId="77777777" w:rsidR="00877E49" w:rsidRPr="00F758DE" w:rsidRDefault="00877E49"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Ensuring classrooms contain visual displays and working walls to support all children in their learning.</w:t>
      </w:r>
    </w:p>
    <w:p w14:paraId="387A238A" w14:textId="77777777" w:rsidR="00877E49" w:rsidRPr="00F758DE" w:rsidRDefault="00877E49"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 xml:space="preserve">Accessing professional advice from external agencies </w:t>
      </w:r>
      <w:proofErr w:type="gramStart"/>
      <w:r w:rsidRPr="00F758DE">
        <w:rPr>
          <w:rFonts w:asciiTheme="minorHAnsi" w:hAnsiTheme="minorHAnsi" w:cstheme="minorHAnsi"/>
          <w:sz w:val="22"/>
          <w:szCs w:val="22"/>
        </w:rPr>
        <w:t>e.g.</w:t>
      </w:r>
      <w:proofErr w:type="gramEnd"/>
      <w:r w:rsidRPr="00F758DE">
        <w:rPr>
          <w:rFonts w:asciiTheme="minorHAnsi" w:hAnsiTheme="minorHAnsi" w:cstheme="minorHAnsi"/>
          <w:sz w:val="22"/>
          <w:szCs w:val="22"/>
        </w:rPr>
        <w:t xml:space="preserve"> Educational Psychology team and incorporating recommendations for </w:t>
      </w:r>
      <w:proofErr w:type="spellStart"/>
      <w:r w:rsidRPr="00F758DE">
        <w:rPr>
          <w:rFonts w:asciiTheme="minorHAnsi" w:hAnsiTheme="minorHAnsi" w:cstheme="minorHAnsi"/>
          <w:sz w:val="22"/>
          <w:szCs w:val="22"/>
        </w:rPr>
        <w:t>personalised</w:t>
      </w:r>
      <w:proofErr w:type="spellEnd"/>
      <w:r w:rsidRPr="00F758DE">
        <w:rPr>
          <w:rFonts w:asciiTheme="minorHAnsi" w:hAnsiTheme="minorHAnsi" w:cstheme="minorHAnsi"/>
          <w:sz w:val="22"/>
          <w:szCs w:val="22"/>
        </w:rPr>
        <w:t xml:space="preserve"> learning.</w:t>
      </w:r>
    </w:p>
    <w:p w14:paraId="40B22665" w14:textId="2F0C6E9A" w:rsidR="00877E49" w:rsidRPr="00F758DE" w:rsidRDefault="00877E49"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Using additional resources to enable better access to the curriculum.</w:t>
      </w:r>
    </w:p>
    <w:p w14:paraId="0AFBDE18" w14:textId="4412CACF" w:rsidR="00B31637" w:rsidRPr="00F758DE" w:rsidRDefault="00B31637"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Workstations being used where appropriate to support children’s sensory needs</w:t>
      </w:r>
    </w:p>
    <w:p w14:paraId="1FFB2F35" w14:textId="7828B314" w:rsidR="00825D8A" w:rsidRPr="00F758DE" w:rsidRDefault="00825D8A"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t>Calming zones to support children’s self-regulation</w:t>
      </w:r>
    </w:p>
    <w:p w14:paraId="4C6B0B1D" w14:textId="55C95EEC" w:rsidR="00825D8A" w:rsidRPr="00F758DE" w:rsidRDefault="00825D8A" w:rsidP="00631630">
      <w:pPr>
        <w:pStyle w:val="7Tablebodycopy"/>
        <w:numPr>
          <w:ilvl w:val="0"/>
          <w:numId w:val="6"/>
        </w:numPr>
        <w:rPr>
          <w:rFonts w:asciiTheme="minorHAnsi" w:hAnsiTheme="minorHAnsi" w:cstheme="minorHAnsi"/>
          <w:sz w:val="22"/>
          <w:szCs w:val="22"/>
        </w:rPr>
      </w:pPr>
      <w:r w:rsidRPr="00F758DE">
        <w:rPr>
          <w:rFonts w:asciiTheme="minorHAnsi" w:hAnsiTheme="minorHAnsi" w:cstheme="minorHAnsi"/>
          <w:sz w:val="22"/>
          <w:szCs w:val="22"/>
        </w:rPr>
        <w:lastRenderedPageBreak/>
        <w:t>Sensory Rooms/sensory paths</w:t>
      </w:r>
    </w:p>
    <w:p w14:paraId="0D77D28D" w14:textId="77777777" w:rsidR="00B805CB" w:rsidRPr="00F758DE" w:rsidRDefault="00B805CB" w:rsidP="00877E49">
      <w:pPr>
        <w:pStyle w:val="Heading1"/>
        <w:rPr>
          <w:rFonts w:asciiTheme="minorHAnsi" w:hAnsiTheme="minorHAnsi" w:cstheme="minorHAnsi"/>
        </w:rPr>
      </w:pPr>
    </w:p>
    <w:p w14:paraId="48D5273D" w14:textId="77777777" w:rsidR="00877E49" w:rsidRPr="00F758DE" w:rsidRDefault="00877E49" w:rsidP="00877E49">
      <w:pPr>
        <w:pStyle w:val="Heading1"/>
        <w:rPr>
          <w:rFonts w:asciiTheme="minorHAnsi" w:hAnsiTheme="minorHAnsi" w:cstheme="minorHAnsi"/>
        </w:rPr>
      </w:pPr>
      <w:bookmarkStart w:id="18" w:name="_Toc104970976"/>
      <w:r w:rsidRPr="00F758DE">
        <w:rPr>
          <w:rFonts w:asciiTheme="minorHAnsi" w:hAnsiTheme="minorHAnsi" w:cstheme="minorHAnsi"/>
        </w:rPr>
        <w:t>Inclusivity in activities</w:t>
      </w:r>
      <w:bookmarkEnd w:id="18"/>
    </w:p>
    <w:p w14:paraId="344F3BF5" w14:textId="77777777" w:rsidR="00877E49" w:rsidRPr="00F758DE" w:rsidRDefault="00877E49" w:rsidP="00877E49">
      <w:pPr>
        <w:rPr>
          <w:rFonts w:cstheme="minorHAnsi"/>
          <w:lang w:eastAsia="en-GB"/>
        </w:rPr>
      </w:pPr>
    </w:p>
    <w:p w14:paraId="5EBBF5F3"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We are an inclusive school that welcomes and celebrates diversity. We believe that having high self-esteem is crucial to a child’s emotional well-being and academic progress. We have a caring, understanding team who look after all of our children. </w:t>
      </w:r>
    </w:p>
    <w:p w14:paraId="6BD76436" w14:textId="77777777" w:rsidR="00877E49" w:rsidRPr="00F758DE" w:rsidRDefault="00877E49" w:rsidP="00877E49">
      <w:pPr>
        <w:pStyle w:val="7Tablebodycopy"/>
        <w:rPr>
          <w:rFonts w:asciiTheme="minorHAnsi" w:hAnsiTheme="minorHAnsi" w:cstheme="minorHAnsi"/>
          <w:sz w:val="22"/>
          <w:szCs w:val="22"/>
        </w:rPr>
      </w:pPr>
    </w:p>
    <w:p w14:paraId="412C4BE6"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Through adopting the ‘International Primary Curriculum (IPC) all children in the school have the opportunity to experience a comprehensive, thematic and creative approach to learning. The IPC takes a global approach; helping children to connect their learning to where they are living now as well as looking at the learning from the perspective of other people in other countries. Eight clear personal goals which are incorporated within in the learning environment encourage the children to develop spiritually, morally, socially and culturally. They are: </w:t>
      </w:r>
    </w:p>
    <w:p w14:paraId="5B68A021"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Adaptability</w:t>
      </w:r>
    </w:p>
    <w:p w14:paraId="57D3E934"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Communication</w:t>
      </w:r>
    </w:p>
    <w:p w14:paraId="77A65A36"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Cooperation</w:t>
      </w:r>
    </w:p>
    <w:p w14:paraId="43DFC027"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Enquiry</w:t>
      </w:r>
    </w:p>
    <w:p w14:paraId="79DB7FCA"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Morality</w:t>
      </w:r>
    </w:p>
    <w:p w14:paraId="74C27099"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Resilience</w:t>
      </w:r>
    </w:p>
    <w:p w14:paraId="6266A679"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Respect</w:t>
      </w:r>
    </w:p>
    <w:p w14:paraId="170D6AC4" w14:textId="77777777" w:rsidR="00877E49" w:rsidRPr="00F758DE" w:rsidRDefault="00877E49" w:rsidP="00631630">
      <w:pPr>
        <w:pStyle w:val="7Tablebodycopy"/>
        <w:numPr>
          <w:ilvl w:val="0"/>
          <w:numId w:val="7"/>
        </w:numPr>
        <w:rPr>
          <w:rFonts w:asciiTheme="minorHAnsi" w:hAnsiTheme="minorHAnsi" w:cstheme="minorHAnsi"/>
          <w:sz w:val="22"/>
          <w:szCs w:val="22"/>
        </w:rPr>
      </w:pPr>
      <w:r w:rsidRPr="00F758DE">
        <w:rPr>
          <w:rFonts w:asciiTheme="minorHAnsi" w:hAnsiTheme="minorHAnsi" w:cstheme="minorHAnsi"/>
          <w:sz w:val="22"/>
          <w:szCs w:val="22"/>
        </w:rPr>
        <w:t>Thoughtfulness</w:t>
      </w:r>
    </w:p>
    <w:p w14:paraId="78C5AFE0" w14:textId="77777777" w:rsidR="00877E49" w:rsidRPr="00F758DE" w:rsidRDefault="00877E49" w:rsidP="00877E49">
      <w:pPr>
        <w:pStyle w:val="7Tablebodycopy"/>
        <w:rPr>
          <w:rFonts w:asciiTheme="minorHAnsi" w:hAnsiTheme="minorHAnsi" w:cstheme="minorHAnsi"/>
          <w:sz w:val="22"/>
          <w:szCs w:val="22"/>
        </w:rPr>
      </w:pPr>
    </w:p>
    <w:p w14:paraId="52F919F0"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We work with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and external agencies to ensure that all children are able to access </w:t>
      </w:r>
      <w:r w:rsidR="009950AB" w:rsidRPr="00F758DE">
        <w:rPr>
          <w:rFonts w:asciiTheme="minorHAnsi" w:hAnsiTheme="minorHAnsi" w:cstheme="minorHAnsi"/>
          <w:sz w:val="22"/>
          <w:szCs w:val="22"/>
        </w:rPr>
        <w:t>curriculum-based</w:t>
      </w:r>
      <w:r w:rsidRPr="00F758DE">
        <w:rPr>
          <w:rFonts w:asciiTheme="minorHAnsi" w:hAnsiTheme="minorHAnsi" w:cstheme="minorHAnsi"/>
          <w:sz w:val="22"/>
          <w:szCs w:val="22"/>
        </w:rPr>
        <w:t xml:space="preserve"> trips and pupil passport experiences.  No child is excluded from these and where necessary, additional training or advice is sought. Risk assessments are completed to support us with making the necessary adaptations.</w:t>
      </w:r>
    </w:p>
    <w:p w14:paraId="3964E5E1" w14:textId="77777777" w:rsidR="00B805CB" w:rsidRPr="00F758DE" w:rsidRDefault="00B805CB" w:rsidP="00877E49">
      <w:pPr>
        <w:pStyle w:val="Heading1"/>
        <w:rPr>
          <w:rFonts w:asciiTheme="minorHAnsi" w:hAnsiTheme="minorHAnsi" w:cstheme="minorHAnsi"/>
        </w:rPr>
      </w:pPr>
    </w:p>
    <w:p w14:paraId="6ED3AC79" w14:textId="77777777" w:rsidR="00877E49" w:rsidRPr="00F758DE" w:rsidRDefault="00877E49" w:rsidP="00877E49">
      <w:pPr>
        <w:pStyle w:val="Heading1"/>
        <w:rPr>
          <w:rFonts w:asciiTheme="minorHAnsi" w:hAnsiTheme="minorHAnsi" w:cstheme="minorHAnsi"/>
        </w:rPr>
      </w:pPr>
      <w:bookmarkStart w:id="19" w:name="_Toc104970977"/>
      <w:r w:rsidRPr="00F758DE">
        <w:rPr>
          <w:rFonts w:asciiTheme="minorHAnsi" w:hAnsiTheme="minorHAnsi" w:cstheme="minorHAnsi"/>
        </w:rPr>
        <w:t>Supporting emotional and social development</w:t>
      </w:r>
      <w:bookmarkEnd w:id="19"/>
    </w:p>
    <w:p w14:paraId="73621C8B" w14:textId="77777777" w:rsidR="00877E49" w:rsidRPr="00F758DE" w:rsidRDefault="00877E49" w:rsidP="00877E49">
      <w:pPr>
        <w:pStyle w:val="7Tablebodycopy"/>
        <w:rPr>
          <w:rFonts w:asciiTheme="minorHAnsi" w:hAnsiTheme="minorHAnsi" w:cstheme="minorHAnsi"/>
          <w:sz w:val="22"/>
          <w:szCs w:val="22"/>
        </w:rPr>
      </w:pPr>
    </w:p>
    <w:p w14:paraId="15EDF191" w14:textId="62BD48AC"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Children </w:t>
      </w:r>
      <w:r w:rsidR="009950AB" w:rsidRPr="00F758DE">
        <w:rPr>
          <w:rFonts w:asciiTheme="minorHAnsi" w:hAnsiTheme="minorHAnsi" w:cstheme="minorHAnsi"/>
          <w:sz w:val="22"/>
          <w:szCs w:val="22"/>
        </w:rPr>
        <w:t xml:space="preserve">may </w:t>
      </w:r>
      <w:r w:rsidRPr="00F758DE">
        <w:rPr>
          <w:rFonts w:asciiTheme="minorHAnsi" w:hAnsiTheme="minorHAnsi" w:cstheme="minorHAnsi"/>
          <w:sz w:val="22"/>
          <w:szCs w:val="22"/>
        </w:rPr>
        <w:t>also have the opportunity to attend</w:t>
      </w:r>
      <w:r w:rsidR="00886771" w:rsidRPr="00F758DE">
        <w:rPr>
          <w:rFonts w:asciiTheme="minorHAnsi" w:hAnsiTheme="minorHAnsi" w:cstheme="minorHAnsi"/>
          <w:sz w:val="22"/>
          <w:szCs w:val="22"/>
        </w:rPr>
        <w:t xml:space="preserve"> </w:t>
      </w:r>
      <w:r w:rsidRPr="00F758DE">
        <w:rPr>
          <w:rFonts w:asciiTheme="minorHAnsi" w:hAnsiTheme="minorHAnsi" w:cstheme="minorHAnsi"/>
          <w:sz w:val="22"/>
          <w:szCs w:val="22"/>
        </w:rPr>
        <w:t>lunchtime and afterschool clubs run by our teachers and teaching assistants.</w:t>
      </w:r>
      <w:r w:rsidR="00886771" w:rsidRPr="00F758DE">
        <w:rPr>
          <w:rFonts w:asciiTheme="minorHAnsi" w:hAnsiTheme="minorHAnsi" w:cstheme="minorHAnsi"/>
          <w:sz w:val="22"/>
          <w:szCs w:val="22"/>
        </w:rPr>
        <w:t xml:space="preserve"> C</w:t>
      </w:r>
      <w:r w:rsidRPr="00F758DE">
        <w:rPr>
          <w:rFonts w:asciiTheme="minorHAnsi" w:hAnsiTheme="minorHAnsi" w:cstheme="minorHAnsi"/>
          <w:sz w:val="22"/>
          <w:szCs w:val="22"/>
        </w:rPr>
        <w:t xml:space="preserve">lubs aim to help support the children in their ‘spiritual, moral, cultural, mental and physical development but also offer the children a chance to build on their personal, social and communication skills. </w:t>
      </w:r>
    </w:p>
    <w:p w14:paraId="6458FEE5" w14:textId="77777777" w:rsidR="00877E49" w:rsidRPr="00F758DE" w:rsidRDefault="00877E49" w:rsidP="00877E49">
      <w:pPr>
        <w:pStyle w:val="7Tablebodycopy"/>
        <w:rPr>
          <w:rFonts w:asciiTheme="minorHAnsi" w:hAnsiTheme="minorHAnsi" w:cstheme="minorHAnsi"/>
          <w:sz w:val="22"/>
          <w:szCs w:val="22"/>
        </w:rPr>
      </w:pPr>
    </w:p>
    <w:p w14:paraId="45379260" w14:textId="77777777" w:rsidR="00877E49" w:rsidRPr="00F758DE" w:rsidRDefault="00877E49" w:rsidP="00877E49">
      <w:pPr>
        <w:rPr>
          <w:rFonts w:cstheme="minorHAnsi"/>
        </w:rPr>
      </w:pPr>
      <w:r w:rsidRPr="00F758DE">
        <w:rPr>
          <w:rFonts w:cstheme="minorHAnsi"/>
        </w:rPr>
        <w:lastRenderedPageBreak/>
        <w:t>Through the teaching of curriculum lessons such as Personal, Social, Health and Education lessons, children acquire the attitudes and values which are necessary for them to make sense of their experiences, value themselves and respect others. The lessons also give opportunities for the children to appreciate differences and diversity.  We also run special themed days, weeks and events help the children to understand how friendships develop, what it means to be a friend and how to challenge preconceptions in a positive way.</w:t>
      </w:r>
    </w:p>
    <w:p w14:paraId="5BADED2C" w14:textId="77777777" w:rsidR="00877E49" w:rsidRPr="00F758DE" w:rsidRDefault="00877E49" w:rsidP="00877E49">
      <w:pPr>
        <w:pStyle w:val="Heading1"/>
        <w:rPr>
          <w:rFonts w:asciiTheme="minorHAnsi" w:hAnsiTheme="minorHAnsi" w:cstheme="minorHAnsi"/>
        </w:rPr>
      </w:pPr>
      <w:bookmarkStart w:id="20" w:name="_Toc104970978"/>
      <w:r w:rsidRPr="00F758DE">
        <w:rPr>
          <w:rFonts w:asciiTheme="minorHAnsi" w:hAnsiTheme="minorHAnsi" w:cstheme="minorHAnsi"/>
        </w:rPr>
        <w:t>Evaluating effectiveness</w:t>
      </w:r>
      <w:bookmarkEnd w:id="20"/>
    </w:p>
    <w:p w14:paraId="3A709A8F" w14:textId="77777777" w:rsidR="00877E49" w:rsidRPr="00F758DE" w:rsidRDefault="00877E49" w:rsidP="00877E49">
      <w:pPr>
        <w:pStyle w:val="7Tablebodycopy"/>
        <w:rPr>
          <w:rFonts w:asciiTheme="minorHAnsi" w:hAnsiTheme="minorHAnsi" w:cstheme="minorHAnsi"/>
          <w:sz w:val="22"/>
          <w:szCs w:val="22"/>
        </w:rPr>
      </w:pPr>
    </w:p>
    <w:p w14:paraId="0CE6372B"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effectiveness of SEND provision will be measured using both qualitative and quantitative data. </w:t>
      </w:r>
    </w:p>
    <w:p w14:paraId="76DF3094" w14:textId="77777777" w:rsidR="00877E49" w:rsidRPr="00F758DE" w:rsidRDefault="00877E49" w:rsidP="00877E49">
      <w:pPr>
        <w:pStyle w:val="7Tablebodycopy"/>
        <w:rPr>
          <w:rFonts w:asciiTheme="minorHAnsi" w:hAnsiTheme="minorHAnsi" w:cstheme="minorHAnsi"/>
          <w:sz w:val="22"/>
          <w:szCs w:val="22"/>
        </w:rPr>
      </w:pPr>
    </w:p>
    <w:p w14:paraId="6B57944D" w14:textId="69B54378"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Qualitative data will gather the views of parents</w:t>
      </w:r>
      <w:r w:rsidR="00886771" w:rsidRPr="00F758DE">
        <w:rPr>
          <w:rFonts w:asciiTheme="minorHAnsi" w:hAnsiTheme="minorHAnsi" w:cstheme="minorHAnsi"/>
          <w:sz w:val="22"/>
          <w:szCs w:val="22"/>
        </w:rPr>
        <w:t>/</w:t>
      </w:r>
      <w:proofErr w:type="spellStart"/>
      <w:r w:rsidR="00886771"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and pupils on how successful the provision has been in enabling them to attain their outcomes. </w:t>
      </w:r>
    </w:p>
    <w:p w14:paraId="19E1359A" w14:textId="77777777" w:rsidR="00877E49" w:rsidRPr="00F758DE" w:rsidRDefault="00877E49" w:rsidP="00877E49">
      <w:pPr>
        <w:pStyle w:val="7Tablebodycopy"/>
        <w:rPr>
          <w:rFonts w:asciiTheme="minorHAnsi" w:hAnsiTheme="minorHAnsi" w:cstheme="minorHAnsi"/>
          <w:sz w:val="22"/>
          <w:szCs w:val="22"/>
        </w:rPr>
      </w:pPr>
    </w:p>
    <w:p w14:paraId="6FD21083"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Quantitative data will </w:t>
      </w:r>
      <w:proofErr w:type="spellStart"/>
      <w:r w:rsidRPr="00F758DE">
        <w:rPr>
          <w:rFonts w:asciiTheme="minorHAnsi" w:hAnsiTheme="minorHAnsi" w:cstheme="minorHAnsi"/>
          <w:sz w:val="22"/>
          <w:szCs w:val="22"/>
        </w:rPr>
        <w:t>analyse</w:t>
      </w:r>
      <w:proofErr w:type="spellEnd"/>
      <w:r w:rsidRPr="00F758DE">
        <w:rPr>
          <w:rFonts w:asciiTheme="minorHAnsi" w:hAnsiTheme="minorHAnsi" w:cstheme="minorHAnsi"/>
          <w:sz w:val="22"/>
          <w:szCs w:val="22"/>
        </w:rPr>
        <w:t xml:space="preserve"> both progress and attainment levels compared to those achieved nationally. This information is used to plan future provision and is shared termly with governors.</w:t>
      </w:r>
    </w:p>
    <w:p w14:paraId="68D05AF0" w14:textId="77777777" w:rsidR="00877E49" w:rsidRPr="00F758DE" w:rsidRDefault="00877E49" w:rsidP="00877E49">
      <w:pPr>
        <w:pStyle w:val="Heading1"/>
        <w:rPr>
          <w:rFonts w:asciiTheme="minorHAnsi" w:hAnsiTheme="minorHAnsi" w:cstheme="minorHAnsi"/>
        </w:rPr>
      </w:pPr>
    </w:p>
    <w:p w14:paraId="1C3D9204" w14:textId="77777777" w:rsidR="00877E49" w:rsidRPr="00F758DE" w:rsidRDefault="00877E49" w:rsidP="00877E49">
      <w:pPr>
        <w:pStyle w:val="Heading1"/>
        <w:rPr>
          <w:rFonts w:asciiTheme="minorHAnsi" w:hAnsiTheme="minorHAnsi" w:cstheme="minorHAnsi"/>
        </w:rPr>
      </w:pPr>
      <w:bookmarkStart w:id="21" w:name="_Toc104970979"/>
      <w:r w:rsidRPr="00F758DE">
        <w:rPr>
          <w:rFonts w:asciiTheme="minorHAnsi" w:hAnsiTheme="minorHAnsi" w:cstheme="minorHAnsi"/>
        </w:rPr>
        <w:t>Handling complaints</w:t>
      </w:r>
      <w:bookmarkEnd w:id="21"/>
    </w:p>
    <w:p w14:paraId="01175B5B" w14:textId="77777777" w:rsidR="00877E49" w:rsidRPr="00F758DE" w:rsidRDefault="00877E49" w:rsidP="00877E49">
      <w:pPr>
        <w:pStyle w:val="7Tablebodycopy"/>
        <w:rPr>
          <w:rFonts w:asciiTheme="minorHAnsi" w:hAnsiTheme="minorHAnsi" w:cstheme="minorHAnsi"/>
          <w:sz w:val="22"/>
          <w:szCs w:val="22"/>
        </w:rPr>
      </w:pPr>
    </w:p>
    <w:p w14:paraId="78185280" w14:textId="4385149A"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If </w:t>
      </w:r>
      <w:r w:rsidR="00886771" w:rsidRPr="00F758DE">
        <w:rPr>
          <w:rFonts w:asciiTheme="minorHAnsi" w:hAnsiTheme="minorHAnsi" w:cstheme="minorHAnsi"/>
          <w:sz w:val="22"/>
          <w:szCs w:val="22"/>
        </w:rPr>
        <w:t>a parent/</w:t>
      </w:r>
      <w:proofErr w:type="spellStart"/>
      <w:r w:rsidR="00886771" w:rsidRPr="00F758DE">
        <w:rPr>
          <w:rFonts w:asciiTheme="minorHAnsi" w:hAnsiTheme="minorHAnsi" w:cstheme="minorHAnsi"/>
          <w:sz w:val="22"/>
          <w:szCs w:val="22"/>
        </w:rPr>
        <w:t>carer</w:t>
      </w:r>
      <w:proofErr w:type="spellEnd"/>
      <w:r w:rsidRPr="00F758DE">
        <w:rPr>
          <w:rFonts w:asciiTheme="minorHAnsi" w:hAnsiTheme="minorHAnsi" w:cstheme="minorHAnsi"/>
          <w:sz w:val="22"/>
          <w:szCs w:val="22"/>
        </w:rPr>
        <w:t xml:space="preserve"> feel</w:t>
      </w:r>
      <w:r w:rsidR="00886771" w:rsidRPr="00F758DE">
        <w:rPr>
          <w:rFonts w:asciiTheme="minorHAnsi" w:hAnsiTheme="minorHAnsi" w:cstheme="minorHAnsi"/>
          <w:sz w:val="22"/>
          <w:szCs w:val="22"/>
        </w:rPr>
        <w:t>s</w:t>
      </w:r>
      <w:r w:rsidRPr="00F758DE">
        <w:rPr>
          <w:rFonts w:asciiTheme="minorHAnsi" w:hAnsiTheme="minorHAnsi" w:cstheme="minorHAnsi"/>
          <w:sz w:val="22"/>
          <w:szCs w:val="22"/>
        </w:rPr>
        <w:t xml:space="preserve"> that </w:t>
      </w:r>
      <w:r w:rsidR="00886771" w:rsidRPr="00F758DE">
        <w:rPr>
          <w:rFonts w:asciiTheme="minorHAnsi" w:hAnsiTheme="minorHAnsi" w:cstheme="minorHAnsi"/>
          <w:sz w:val="22"/>
          <w:szCs w:val="22"/>
        </w:rPr>
        <w:t>their</w:t>
      </w:r>
      <w:r w:rsidRPr="00F758DE">
        <w:rPr>
          <w:rFonts w:asciiTheme="minorHAnsi" w:hAnsiTheme="minorHAnsi" w:cstheme="minorHAnsi"/>
          <w:sz w:val="22"/>
          <w:szCs w:val="22"/>
        </w:rPr>
        <w:t xml:space="preserve"> child is</w:t>
      </w:r>
      <w:r w:rsidR="00886771" w:rsidRPr="00F758DE">
        <w:rPr>
          <w:rFonts w:asciiTheme="minorHAnsi" w:hAnsiTheme="minorHAnsi" w:cstheme="minorHAnsi"/>
          <w:sz w:val="22"/>
          <w:szCs w:val="22"/>
        </w:rPr>
        <w:t xml:space="preserve"> not</w:t>
      </w:r>
      <w:r w:rsidRPr="00F758DE">
        <w:rPr>
          <w:rFonts w:asciiTheme="minorHAnsi" w:hAnsiTheme="minorHAnsi" w:cstheme="minorHAnsi"/>
          <w:sz w:val="22"/>
          <w:szCs w:val="22"/>
        </w:rPr>
        <w:t xml:space="preserve"> progressing as</w:t>
      </w:r>
      <w:r w:rsidR="00886771" w:rsidRPr="00F758DE">
        <w:rPr>
          <w:rFonts w:asciiTheme="minorHAnsi" w:hAnsiTheme="minorHAnsi" w:cstheme="minorHAnsi"/>
          <w:sz w:val="22"/>
          <w:szCs w:val="22"/>
        </w:rPr>
        <w:t xml:space="preserve"> they</w:t>
      </w:r>
      <w:r w:rsidRPr="00F758DE">
        <w:rPr>
          <w:rFonts w:asciiTheme="minorHAnsi" w:hAnsiTheme="minorHAnsi" w:cstheme="minorHAnsi"/>
          <w:sz w:val="22"/>
          <w:szCs w:val="22"/>
        </w:rPr>
        <w:t xml:space="preserve"> would expect</w:t>
      </w:r>
      <w:r w:rsidR="00886771" w:rsidRPr="00F758DE">
        <w:rPr>
          <w:rFonts w:asciiTheme="minorHAnsi" w:hAnsiTheme="minorHAnsi" w:cstheme="minorHAnsi"/>
          <w:sz w:val="22"/>
          <w:szCs w:val="22"/>
        </w:rPr>
        <w:t>, we encourage them to</w:t>
      </w:r>
      <w:r w:rsidRPr="00F758DE">
        <w:rPr>
          <w:rFonts w:asciiTheme="minorHAnsi" w:hAnsiTheme="minorHAnsi" w:cstheme="minorHAnsi"/>
          <w:sz w:val="22"/>
          <w:szCs w:val="22"/>
        </w:rPr>
        <w:t xml:space="preserve"> talk to us</w:t>
      </w:r>
      <w:r w:rsidR="00886771" w:rsidRPr="00F758DE">
        <w:rPr>
          <w:rFonts w:asciiTheme="minorHAnsi" w:hAnsiTheme="minorHAnsi" w:cstheme="minorHAnsi"/>
          <w:sz w:val="22"/>
          <w:szCs w:val="22"/>
        </w:rPr>
        <w:t xml:space="preserve"> about their concerns</w:t>
      </w:r>
      <w:r w:rsidRPr="00F758DE">
        <w:rPr>
          <w:rFonts w:asciiTheme="minorHAnsi" w:hAnsiTheme="minorHAnsi" w:cstheme="minorHAnsi"/>
          <w:sz w:val="22"/>
          <w:szCs w:val="22"/>
        </w:rPr>
        <w:t>.  Our complaints procedure is for parents/</w:t>
      </w:r>
      <w:proofErr w:type="spellStart"/>
      <w:r w:rsidRPr="00F758DE">
        <w:rPr>
          <w:rFonts w:asciiTheme="minorHAnsi" w:hAnsiTheme="minorHAnsi" w:cstheme="minorHAnsi"/>
          <w:sz w:val="22"/>
          <w:szCs w:val="22"/>
        </w:rPr>
        <w:t>carers</w:t>
      </w:r>
      <w:proofErr w:type="spellEnd"/>
      <w:r w:rsidRPr="00F758DE">
        <w:rPr>
          <w:rFonts w:asciiTheme="minorHAnsi" w:hAnsiTheme="minorHAnsi" w:cstheme="minorHAnsi"/>
          <w:sz w:val="22"/>
          <w:szCs w:val="22"/>
        </w:rPr>
        <w:t xml:space="preserve"> to initially contact the class teacher. This will then be followed by the appropriate member of the Senior Leadership Team.  Alternatively, the complaint can be taken directly to the Head Teacher or</w:t>
      </w:r>
      <w:r w:rsidR="00A2323C" w:rsidRPr="00F758DE">
        <w:rPr>
          <w:rFonts w:asciiTheme="minorHAnsi" w:hAnsiTheme="minorHAnsi" w:cstheme="minorHAnsi"/>
          <w:sz w:val="22"/>
          <w:szCs w:val="22"/>
        </w:rPr>
        <w:t>,</w:t>
      </w:r>
      <w:r w:rsidRPr="00F758DE">
        <w:rPr>
          <w:rFonts w:asciiTheme="minorHAnsi" w:hAnsiTheme="minorHAnsi" w:cstheme="minorHAnsi"/>
          <w:sz w:val="22"/>
          <w:szCs w:val="22"/>
        </w:rPr>
        <w:t xml:space="preserve"> if needed</w:t>
      </w:r>
      <w:r w:rsidR="00A2323C" w:rsidRPr="00F758DE">
        <w:rPr>
          <w:rFonts w:asciiTheme="minorHAnsi" w:hAnsiTheme="minorHAnsi" w:cstheme="minorHAnsi"/>
          <w:sz w:val="22"/>
          <w:szCs w:val="22"/>
        </w:rPr>
        <w:t>,</w:t>
      </w:r>
      <w:r w:rsidRPr="00F758DE">
        <w:rPr>
          <w:rFonts w:asciiTheme="minorHAnsi" w:hAnsiTheme="minorHAnsi" w:cstheme="minorHAnsi"/>
          <w:sz w:val="22"/>
          <w:szCs w:val="22"/>
        </w:rPr>
        <w:t xml:space="preserve"> to be escalated further, the chair of Governors. The Governing Board will then decide if there is a need to involve the LADO or the Local Authority. If a complaint is about the Governing Board itself then this will be directed straight to th</w:t>
      </w:r>
      <w:r w:rsidR="00825D8A" w:rsidRPr="00F758DE">
        <w:rPr>
          <w:rFonts w:asciiTheme="minorHAnsi" w:hAnsiTheme="minorHAnsi" w:cstheme="minorHAnsi"/>
          <w:sz w:val="22"/>
          <w:szCs w:val="22"/>
        </w:rPr>
        <w:t>e Trust Board.</w:t>
      </w:r>
      <w:r w:rsidRPr="00F758DE">
        <w:rPr>
          <w:rFonts w:asciiTheme="minorHAnsi" w:hAnsiTheme="minorHAnsi" w:cstheme="minorHAnsi"/>
          <w:sz w:val="22"/>
          <w:szCs w:val="22"/>
        </w:rPr>
        <w:t xml:space="preserve">  Further details can be found in the Complaints Policy on the school website.</w:t>
      </w:r>
    </w:p>
    <w:p w14:paraId="5821EB4A" w14:textId="77777777" w:rsidR="00877E49" w:rsidRPr="00F758DE" w:rsidRDefault="00877E49" w:rsidP="00877E49">
      <w:pPr>
        <w:pStyle w:val="Heading1"/>
        <w:rPr>
          <w:rFonts w:asciiTheme="minorHAnsi" w:hAnsiTheme="minorHAnsi" w:cstheme="minorHAnsi"/>
        </w:rPr>
      </w:pPr>
    </w:p>
    <w:p w14:paraId="284C65C1" w14:textId="77777777" w:rsidR="00877E49" w:rsidRPr="00F758DE" w:rsidRDefault="00877E49" w:rsidP="00877E49">
      <w:pPr>
        <w:pStyle w:val="Heading1"/>
        <w:rPr>
          <w:rFonts w:asciiTheme="minorHAnsi" w:hAnsiTheme="minorHAnsi" w:cstheme="minorHAnsi"/>
        </w:rPr>
      </w:pPr>
      <w:bookmarkStart w:id="22" w:name="_Toc104970980"/>
      <w:r w:rsidRPr="00F758DE">
        <w:rPr>
          <w:rFonts w:asciiTheme="minorHAnsi" w:hAnsiTheme="minorHAnsi" w:cstheme="minorHAnsi"/>
        </w:rPr>
        <w:t>Local Offer</w:t>
      </w:r>
      <w:bookmarkEnd w:id="22"/>
    </w:p>
    <w:p w14:paraId="15E857DC" w14:textId="77777777" w:rsidR="00877E49" w:rsidRPr="00F758DE" w:rsidRDefault="00877E49" w:rsidP="00877E49">
      <w:pPr>
        <w:pStyle w:val="7Tablebodycopy"/>
        <w:rPr>
          <w:rFonts w:asciiTheme="minorHAnsi" w:hAnsiTheme="minorHAnsi" w:cstheme="minorHAnsi"/>
          <w:sz w:val="22"/>
          <w:szCs w:val="22"/>
        </w:rPr>
      </w:pPr>
    </w:p>
    <w:p w14:paraId="0D7F55FC" w14:textId="77777777"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 xml:space="preserve">The Children and Families Bill was enacted in September 2014. From this date Local Authorities (LA) and schools are required to publish and keep under review information about services they expect to be available for children and young people with special educational needs (SEND) aged 0-25. The LA refers to this as the 'Local Offer'. </w:t>
      </w:r>
    </w:p>
    <w:p w14:paraId="69126DD3" w14:textId="77777777" w:rsidR="00877E49" w:rsidRPr="00F758DE" w:rsidRDefault="00877E49" w:rsidP="00877E49">
      <w:pPr>
        <w:pStyle w:val="7Tablebodycopy"/>
        <w:rPr>
          <w:rFonts w:asciiTheme="minorHAnsi" w:hAnsiTheme="minorHAnsi" w:cstheme="minorHAnsi"/>
          <w:sz w:val="22"/>
          <w:szCs w:val="22"/>
        </w:rPr>
      </w:pPr>
    </w:p>
    <w:p w14:paraId="030C2A39" w14:textId="4F7E75C0" w:rsidR="00877E49" w:rsidRPr="00F758DE" w:rsidRDefault="00877E49" w:rsidP="00877E49">
      <w:pPr>
        <w:pStyle w:val="7Tablebodycopy"/>
        <w:rPr>
          <w:rFonts w:asciiTheme="minorHAnsi" w:hAnsiTheme="minorHAnsi" w:cstheme="minorHAnsi"/>
          <w:sz w:val="22"/>
          <w:szCs w:val="22"/>
        </w:rPr>
      </w:pPr>
      <w:r w:rsidRPr="00F758DE">
        <w:rPr>
          <w:rFonts w:asciiTheme="minorHAnsi" w:hAnsiTheme="minorHAnsi" w:cstheme="minorHAnsi"/>
          <w:sz w:val="22"/>
          <w:szCs w:val="22"/>
        </w:rPr>
        <w:t>The intention of the Local Offer is to improve choice and transparency for families. It will also be an important resource for parents in understanding the range of services and provision locally. Information on what the LA has to offer can be found on the Council Website. The website provides information on local services and support available for families including children and young people aged 0 - 25 years with special educational needs or disabilities. Further information about support and services can be found by accessing the following link:</w:t>
      </w:r>
      <w:r w:rsidR="0011032D">
        <w:rPr>
          <w:rFonts w:asciiTheme="minorHAnsi" w:hAnsiTheme="minorHAnsi" w:cstheme="minorHAnsi"/>
          <w:sz w:val="22"/>
          <w:szCs w:val="22"/>
        </w:rPr>
        <w:t xml:space="preserve"> </w:t>
      </w:r>
      <w:hyperlink r:id="rId24" w:history="1">
        <w:r w:rsidR="005B65CC" w:rsidRPr="001B00D6">
          <w:rPr>
            <w:rStyle w:val="Hyperlink"/>
            <w:rFonts w:asciiTheme="minorHAnsi" w:hAnsiTheme="minorHAnsi" w:cstheme="minorHAnsi"/>
            <w:sz w:val="22"/>
            <w:szCs w:val="22"/>
          </w:rPr>
          <w:t>https://bromleyeducationmatters.uk/Page/15613</w:t>
        </w:r>
      </w:hyperlink>
      <w:r w:rsidR="005B65CC">
        <w:rPr>
          <w:rFonts w:asciiTheme="minorHAnsi" w:hAnsiTheme="minorHAnsi" w:cstheme="minorHAnsi"/>
          <w:sz w:val="22"/>
          <w:szCs w:val="22"/>
        </w:rPr>
        <w:t xml:space="preserve"> </w:t>
      </w:r>
    </w:p>
    <w:sectPr w:rsidR="00877E49" w:rsidRPr="00F758DE" w:rsidSect="00B805CB">
      <w:footerReference w:type="default" r:id="rId25"/>
      <w:footerReference w:type="first" r:id="rId26"/>
      <w:pgSz w:w="16838" w:h="11906" w:orient="landscape"/>
      <w:pgMar w:top="-1297" w:right="1440" w:bottom="284" w:left="1440" w:header="0" w:footer="31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1798" w14:textId="77777777" w:rsidR="009B5B7E" w:rsidRDefault="009B5B7E">
      <w:pPr>
        <w:spacing w:after="0" w:line="240" w:lineRule="auto"/>
      </w:pPr>
      <w:r>
        <w:separator/>
      </w:r>
    </w:p>
  </w:endnote>
  <w:endnote w:type="continuationSeparator" w:id="0">
    <w:p w14:paraId="2FF1886E" w14:textId="77777777" w:rsidR="009B5B7E" w:rsidRDefault="009B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530756"/>
      <w:docPartObj>
        <w:docPartGallery w:val="Page Numbers (Bottom of Page)"/>
        <w:docPartUnique/>
      </w:docPartObj>
    </w:sdtPr>
    <w:sdtEndPr/>
    <w:sdtContent>
      <w:sdt>
        <w:sdtPr>
          <w:id w:val="1728636285"/>
          <w:docPartObj>
            <w:docPartGallery w:val="Page Numbers (Top of Page)"/>
            <w:docPartUnique/>
          </w:docPartObj>
        </w:sdtPr>
        <w:sdtEndPr/>
        <w:sdtContent>
          <w:p w14:paraId="4F8B9DD0" w14:textId="77777777" w:rsidR="004A4B8A" w:rsidRDefault="004A4B8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320AE1" w14:textId="77777777" w:rsidR="004A4B8A" w:rsidRPr="00B803E0" w:rsidRDefault="004A4B8A" w:rsidP="00B80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75E1" w14:textId="77777777" w:rsidR="004A4B8A" w:rsidRPr="00EE4A72" w:rsidRDefault="004A4B8A" w:rsidP="00EE4A72">
    <w:pPr>
      <w:pStyle w:val="Footer"/>
      <w:rPr>
        <w:rFonts w:ascii="Arial" w:hAnsi="Arial" w:cs="Arial"/>
        <w:sz w:val="20"/>
      </w:rPr>
    </w:pPr>
  </w:p>
  <w:p w14:paraId="2C4A4215" w14:textId="18224028" w:rsidR="004A4B8A" w:rsidRDefault="004A4B8A">
    <w:pPr>
      <w:pStyle w:val="Footer"/>
    </w:pPr>
    <w:r>
      <w:t xml:space="preserve">    </w:t>
    </w:r>
    <w:r w:rsidR="00F758DE">
      <w:t>Revised</w:t>
    </w:r>
    <w:r>
      <w:t xml:space="preserve"> September 202</w:t>
    </w:r>
    <w:r w:rsidR="00F93759">
      <w:t>5</w:t>
    </w:r>
    <w:r>
      <w:tab/>
    </w:r>
    <w:r>
      <w:tab/>
    </w:r>
    <w:r>
      <w:tab/>
    </w:r>
    <w:r>
      <w:tab/>
    </w:r>
    <w:r>
      <w:tab/>
      <w:t xml:space="preserve">     Review date September 202</w:t>
    </w:r>
    <w:r w:rsidR="00F93759">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A50B" w14:textId="77777777" w:rsidR="009B5B7E" w:rsidRDefault="009B5B7E">
      <w:pPr>
        <w:spacing w:after="0" w:line="240" w:lineRule="auto"/>
      </w:pPr>
      <w:r>
        <w:separator/>
      </w:r>
    </w:p>
  </w:footnote>
  <w:footnote w:type="continuationSeparator" w:id="0">
    <w:p w14:paraId="52374174" w14:textId="77777777" w:rsidR="009B5B7E" w:rsidRDefault="009B5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7323"/>
    <w:multiLevelType w:val="hybridMultilevel"/>
    <w:tmpl w:val="CD04B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66A45"/>
    <w:multiLevelType w:val="hybridMultilevel"/>
    <w:tmpl w:val="575A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1615D"/>
    <w:multiLevelType w:val="hybridMultilevel"/>
    <w:tmpl w:val="CF24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D7C7C"/>
    <w:multiLevelType w:val="hybridMultilevel"/>
    <w:tmpl w:val="EA5C7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610DC"/>
    <w:multiLevelType w:val="hybridMultilevel"/>
    <w:tmpl w:val="F6A4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86750B"/>
    <w:multiLevelType w:val="hybridMultilevel"/>
    <w:tmpl w:val="00D2F0DA"/>
    <w:lvl w:ilvl="0" w:tplc="9E34D86A">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F76481"/>
    <w:multiLevelType w:val="hybridMultilevel"/>
    <w:tmpl w:val="0970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2"/>
  </w:num>
  <w:num w:numId="5">
    <w:abstractNumId w:val="4"/>
  </w:num>
  <w:num w:numId="6">
    <w:abstractNumId w:val="3"/>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3FE"/>
    <w:rsid w:val="000107F2"/>
    <w:rsid w:val="00016F51"/>
    <w:rsid w:val="00020315"/>
    <w:rsid w:val="00022668"/>
    <w:rsid w:val="00023AFC"/>
    <w:rsid w:val="0002480D"/>
    <w:rsid w:val="00025AA3"/>
    <w:rsid w:val="000449E9"/>
    <w:rsid w:val="00047A11"/>
    <w:rsid w:val="0005295A"/>
    <w:rsid w:val="00052FF1"/>
    <w:rsid w:val="00057C93"/>
    <w:rsid w:val="00064BCB"/>
    <w:rsid w:val="000A2E33"/>
    <w:rsid w:val="000A3370"/>
    <w:rsid w:val="000A5F62"/>
    <w:rsid w:val="000A7162"/>
    <w:rsid w:val="000C1BE7"/>
    <w:rsid w:val="000C6EC1"/>
    <w:rsid w:val="000D007E"/>
    <w:rsid w:val="000D6E52"/>
    <w:rsid w:val="000F69FB"/>
    <w:rsid w:val="0011032D"/>
    <w:rsid w:val="00116758"/>
    <w:rsid w:val="00123DBB"/>
    <w:rsid w:val="00125053"/>
    <w:rsid w:val="00133951"/>
    <w:rsid w:val="00141E02"/>
    <w:rsid w:val="00142567"/>
    <w:rsid w:val="0014327D"/>
    <w:rsid w:val="001557B5"/>
    <w:rsid w:val="0015764B"/>
    <w:rsid w:val="00160352"/>
    <w:rsid w:val="00167476"/>
    <w:rsid w:val="00172989"/>
    <w:rsid w:val="001746AC"/>
    <w:rsid w:val="00176E0D"/>
    <w:rsid w:val="00176E2C"/>
    <w:rsid w:val="00177FA2"/>
    <w:rsid w:val="00182970"/>
    <w:rsid w:val="001840C9"/>
    <w:rsid w:val="00186012"/>
    <w:rsid w:val="0018623D"/>
    <w:rsid w:val="001863CB"/>
    <w:rsid w:val="001913C0"/>
    <w:rsid w:val="001948F1"/>
    <w:rsid w:val="00195DD4"/>
    <w:rsid w:val="001A0E7D"/>
    <w:rsid w:val="001A4E25"/>
    <w:rsid w:val="001A5D4C"/>
    <w:rsid w:val="001B5F18"/>
    <w:rsid w:val="001C2338"/>
    <w:rsid w:val="001C3D77"/>
    <w:rsid w:val="001D08FF"/>
    <w:rsid w:val="001F4975"/>
    <w:rsid w:val="0020305A"/>
    <w:rsid w:val="00214ABB"/>
    <w:rsid w:val="00220C6B"/>
    <w:rsid w:val="00224BEE"/>
    <w:rsid w:val="00236100"/>
    <w:rsid w:val="002401A8"/>
    <w:rsid w:val="00241B00"/>
    <w:rsid w:val="002602A1"/>
    <w:rsid w:val="00260746"/>
    <w:rsid w:val="002607B8"/>
    <w:rsid w:val="00262857"/>
    <w:rsid w:val="00264EDA"/>
    <w:rsid w:val="002745D7"/>
    <w:rsid w:val="0027740A"/>
    <w:rsid w:val="00281381"/>
    <w:rsid w:val="00292FD8"/>
    <w:rsid w:val="00296D12"/>
    <w:rsid w:val="00297A03"/>
    <w:rsid w:val="002A3A91"/>
    <w:rsid w:val="002B0429"/>
    <w:rsid w:val="002B0534"/>
    <w:rsid w:val="002B53F1"/>
    <w:rsid w:val="002D7A9C"/>
    <w:rsid w:val="002E094B"/>
    <w:rsid w:val="0030081A"/>
    <w:rsid w:val="00312013"/>
    <w:rsid w:val="003120AA"/>
    <w:rsid w:val="00315A4B"/>
    <w:rsid w:val="00322884"/>
    <w:rsid w:val="00326BE6"/>
    <w:rsid w:val="00327068"/>
    <w:rsid w:val="00336DC7"/>
    <w:rsid w:val="00341EBC"/>
    <w:rsid w:val="00343A9B"/>
    <w:rsid w:val="00351FF9"/>
    <w:rsid w:val="00362D66"/>
    <w:rsid w:val="00365470"/>
    <w:rsid w:val="003731D3"/>
    <w:rsid w:val="0038479B"/>
    <w:rsid w:val="00394607"/>
    <w:rsid w:val="00394970"/>
    <w:rsid w:val="003A131E"/>
    <w:rsid w:val="003B059B"/>
    <w:rsid w:val="003B65D6"/>
    <w:rsid w:val="003C1E0C"/>
    <w:rsid w:val="003C4C76"/>
    <w:rsid w:val="003C4E74"/>
    <w:rsid w:val="003E14CF"/>
    <w:rsid w:val="003E2540"/>
    <w:rsid w:val="003E4F93"/>
    <w:rsid w:val="003E6933"/>
    <w:rsid w:val="00404C6A"/>
    <w:rsid w:val="00406342"/>
    <w:rsid w:val="00415BA3"/>
    <w:rsid w:val="004220BC"/>
    <w:rsid w:val="00422666"/>
    <w:rsid w:val="004334ED"/>
    <w:rsid w:val="004337CF"/>
    <w:rsid w:val="00434AF1"/>
    <w:rsid w:val="00435050"/>
    <w:rsid w:val="00441053"/>
    <w:rsid w:val="00446272"/>
    <w:rsid w:val="00452233"/>
    <w:rsid w:val="004657D4"/>
    <w:rsid w:val="00485790"/>
    <w:rsid w:val="004A147C"/>
    <w:rsid w:val="004A2954"/>
    <w:rsid w:val="004A4B8A"/>
    <w:rsid w:val="004A6A46"/>
    <w:rsid w:val="004A6E17"/>
    <w:rsid w:val="004B495D"/>
    <w:rsid w:val="004B78E6"/>
    <w:rsid w:val="004C51FC"/>
    <w:rsid w:val="004D0F68"/>
    <w:rsid w:val="004D17F4"/>
    <w:rsid w:val="004E0634"/>
    <w:rsid w:val="004E3E84"/>
    <w:rsid w:val="004E6D9E"/>
    <w:rsid w:val="004E6FF1"/>
    <w:rsid w:val="004E708D"/>
    <w:rsid w:val="004F767D"/>
    <w:rsid w:val="00501AE3"/>
    <w:rsid w:val="00505E9E"/>
    <w:rsid w:val="0052695B"/>
    <w:rsid w:val="00545B3C"/>
    <w:rsid w:val="00554B59"/>
    <w:rsid w:val="005577FA"/>
    <w:rsid w:val="0057507A"/>
    <w:rsid w:val="00582CA9"/>
    <w:rsid w:val="0058626F"/>
    <w:rsid w:val="00593CE5"/>
    <w:rsid w:val="005974E0"/>
    <w:rsid w:val="005A5664"/>
    <w:rsid w:val="005B032C"/>
    <w:rsid w:val="005B65CC"/>
    <w:rsid w:val="005C3808"/>
    <w:rsid w:val="005C7463"/>
    <w:rsid w:val="005D0F50"/>
    <w:rsid w:val="005D1FEB"/>
    <w:rsid w:val="005E766D"/>
    <w:rsid w:val="00600D8A"/>
    <w:rsid w:val="00610A2A"/>
    <w:rsid w:val="0062425D"/>
    <w:rsid w:val="00626A42"/>
    <w:rsid w:val="00626E36"/>
    <w:rsid w:val="00630580"/>
    <w:rsid w:val="00631630"/>
    <w:rsid w:val="00633AD7"/>
    <w:rsid w:val="00636257"/>
    <w:rsid w:val="00646E93"/>
    <w:rsid w:val="006701B8"/>
    <w:rsid w:val="0067445F"/>
    <w:rsid w:val="006745EB"/>
    <w:rsid w:val="0068174E"/>
    <w:rsid w:val="00687221"/>
    <w:rsid w:val="0069333A"/>
    <w:rsid w:val="00695072"/>
    <w:rsid w:val="006951CD"/>
    <w:rsid w:val="006A4B7A"/>
    <w:rsid w:val="006A4BEF"/>
    <w:rsid w:val="006B6A19"/>
    <w:rsid w:val="006D4004"/>
    <w:rsid w:val="006E0F03"/>
    <w:rsid w:val="006F4433"/>
    <w:rsid w:val="006F4D8F"/>
    <w:rsid w:val="0071001B"/>
    <w:rsid w:val="00730E4A"/>
    <w:rsid w:val="00735D04"/>
    <w:rsid w:val="00742040"/>
    <w:rsid w:val="0074579C"/>
    <w:rsid w:val="00751875"/>
    <w:rsid w:val="007718CA"/>
    <w:rsid w:val="00773FB3"/>
    <w:rsid w:val="00774724"/>
    <w:rsid w:val="00791BF3"/>
    <w:rsid w:val="00797865"/>
    <w:rsid w:val="007A2BC2"/>
    <w:rsid w:val="007A30D6"/>
    <w:rsid w:val="007A3E3B"/>
    <w:rsid w:val="007D7786"/>
    <w:rsid w:val="007E40A1"/>
    <w:rsid w:val="007E752B"/>
    <w:rsid w:val="007F76CF"/>
    <w:rsid w:val="008072C8"/>
    <w:rsid w:val="008153CC"/>
    <w:rsid w:val="0081758B"/>
    <w:rsid w:val="00823092"/>
    <w:rsid w:val="00825D8A"/>
    <w:rsid w:val="0082625A"/>
    <w:rsid w:val="00836D31"/>
    <w:rsid w:val="00844C88"/>
    <w:rsid w:val="0085569E"/>
    <w:rsid w:val="0086321A"/>
    <w:rsid w:val="00876AF2"/>
    <w:rsid w:val="00877E49"/>
    <w:rsid w:val="008816AC"/>
    <w:rsid w:val="00886771"/>
    <w:rsid w:val="0089264A"/>
    <w:rsid w:val="008962DD"/>
    <w:rsid w:val="008B292C"/>
    <w:rsid w:val="008B3713"/>
    <w:rsid w:val="008C6792"/>
    <w:rsid w:val="008E3938"/>
    <w:rsid w:val="008E423A"/>
    <w:rsid w:val="008E6F6A"/>
    <w:rsid w:val="008F04CA"/>
    <w:rsid w:val="009069D3"/>
    <w:rsid w:val="0091071E"/>
    <w:rsid w:val="009125EB"/>
    <w:rsid w:val="00920774"/>
    <w:rsid w:val="00931D97"/>
    <w:rsid w:val="00931FA5"/>
    <w:rsid w:val="00935914"/>
    <w:rsid w:val="00935F9D"/>
    <w:rsid w:val="00941302"/>
    <w:rsid w:val="00950DAB"/>
    <w:rsid w:val="0096429D"/>
    <w:rsid w:val="009674D8"/>
    <w:rsid w:val="00971E50"/>
    <w:rsid w:val="00994814"/>
    <w:rsid w:val="009950AB"/>
    <w:rsid w:val="00996381"/>
    <w:rsid w:val="009A04B1"/>
    <w:rsid w:val="009A60A7"/>
    <w:rsid w:val="009B5B7E"/>
    <w:rsid w:val="009B65BF"/>
    <w:rsid w:val="009B7A32"/>
    <w:rsid w:val="009C1D56"/>
    <w:rsid w:val="009D4E89"/>
    <w:rsid w:val="009D5698"/>
    <w:rsid w:val="009E0699"/>
    <w:rsid w:val="009E5342"/>
    <w:rsid w:val="009E620D"/>
    <w:rsid w:val="00A01509"/>
    <w:rsid w:val="00A03EAA"/>
    <w:rsid w:val="00A05CFF"/>
    <w:rsid w:val="00A17157"/>
    <w:rsid w:val="00A23160"/>
    <w:rsid w:val="00A2323C"/>
    <w:rsid w:val="00A3070D"/>
    <w:rsid w:val="00A30D4A"/>
    <w:rsid w:val="00A35222"/>
    <w:rsid w:val="00A50503"/>
    <w:rsid w:val="00A53367"/>
    <w:rsid w:val="00A74FE0"/>
    <w:rsid w:val="00A87F3C"/>
    <w:rsid w:val="00AB3317"/>
    <w:rsid w:val="00AB683D"/>
    <w:rsid w:val="00AC2F87"/>
    <w:rsid w:val="00AD6423"/>
    <w:rsid w:val="00AE0D0C"/>
    <w:rsid w:val="00AE1986"/>
    <w:rsid w:val="00AE6678"/>
    <w:rsid w:val="00AE6C59"/>
    <w:rsid w:val="00B01CD8"/>
    <w:rsid w:val="00B04327"/>
    <w:rsid w:val="00B13F6E"/>
    <w:rsid w:val="00B228BB"/>
    <w:rsid w:val="00B26852"/>
    <w:rsid w:val="00B31637"/>
    <w:rsid w:val="00B4574E"/>
    <w:rsid w:val="00B56314"/>
    <w:rsid w:val="00B63C94"/>
    <w:rsid w:val="00B6591E"/>
    <w:rsid w:val="00B66B72"/>
    <w:rsid w:val="00B66D2F"/>
    <w:rsid w:val="00B736FB"/>
    <w:rsid w:val="00B803E0"/>
    <w:rsid w:val="00B805CB"/>
    <w:rsid w:val="00B83555"/>
    <w:rsid w:val="00BA020C"/>
    <w:rsid w:val="00BA1700"/>
    <w:rsid w:val="00BB0D47"/>
    <w:rsid w:val="00BB359E"/>
    <w:rsid w:val="00BB7264"/>
    <w:rsid w:val="00BB756C"/>
    <w:rsid w:val="00BC776D"/>
    <w:rsid w:val="00BD569B"/>
    <w:rsid w:val="00BE176D"/>
    <w:rsid w:val="00BE6F40"/>
    <w:rsid w:val="00BF3E6F"/>
    <w:rsid w:val="00C034B4"/>
    <w:rsid w:val="00C26FC4"/>
    <w:rsid w:val="00C4374C"/>
    <w:rsid w:val="00C500E5"/>
    <w:rsid w:val="00C5168A"/>
    <w:rsid w:val="00C51C82"/>
    <w:rsid w:val="00C614AF"/>
    <w:rsid w:val="00C65B9D"/>
    <w:rsid w:val="00C67451"/>
    <w:rsid w:val="00C80954"/>
    <w:rsid w:val="00CA5949"/>
    <w:rsid w:val="00CA76B7"/>
    <w:rsid w:val="00CB6207"/>
    <w:rsid w:val="00CC0229"/>
    <w:rsid w:val="00CE391F"/>
    <w:rsid w:val="00CE6F83"/>
    <w:rsid w:val="00D0517C"/>
    <w:rsid w:val="00D1125F"/>
    <w:rsid w:val="00D127CB"/>
    <w:rsid w:val="00D20474"/>
    <w:rsid w:val="00D25123"/>
    <w:rsid w:val="00D26D7C"/>
    <w:rsid w:val="00D47FE1"/>
    <w:rsid w:val="00D54920"/>
    <w:rsid w:val="00D600E6"/>
    <w:rsid w:val="00D66608"/>
    <w:rsid w:val="00D76639"/>
    <w:rsid w:val="00D8454F"/>
    <w:rsid w:val="00D86F63"/>
    <w:rsid w:val="00DA0BAE"/>
    <w:rsid w:val="00DA2449"/>
    <w:rsid w:val="00DA4BE6"/>
    <w:rsid w:val="00DB03FE"/>
    <w:rsid w:val="00DB4F5F"/>
    <w:rsid w:val="00DD10B2"/>
    <w:rsid w:val="00DD4E2B"/>
    <w:rsid w:val="00DE064E"/>
    <w:rsid w:val="00DE51C7"/>
    <w:rsid w:val="00DF39A9"/>
    <w:rsid w:val="00E0057A"/>
    <w:rsid w:val="00E0361A"/>
    <w:rsid w:val="00E229EC"/>
    <w:rsid w:val="00E40588"/>
    <w:rsid w:val="00E54422"/>
    <w:rsid w:val="00E61F1C"/>
    <w:rsid w:val="00E635C6"/>
    <w:rsid w:val="00E65270"/>
    <w:rsid w:val="00E75FCF"/>
    <w:rsid w:val="00E76FF9"/>
    <w:rsid w:val="00E9003A"/>
    <w:rsid w:val="00E9308B"/>
    <w:rsid w:val="00E96221"/>
    <w:rsid w:val="00EA758F"/>
    <w:rsid w:val="00EB44E1"/>
    <w:rsid w:val="00EB71E2"/>
    <w:rsid w:val="00EC2FD6"/>
    <w:rsid w:val="00EC7717"/>
    <w:rsid w:val="00EE4A72"/>
    <w:rsid w:val="00F016F6"/>
    <w:rsid w:val="00F07941"/>
    <w:rsid w:val="00F11F11"/>
    <w:rsid w:val="00F12897"/>
    <w:rsid w:val="00F13FCC"/>
    <w:rsid w:val="00F16F44"/>
    <w:rsid w:val="00F37A5B"/>
    <w:rsid w:val="00F4486E"/>
    <w:rsid w:val="00F47D95"/>
    <w:rsid w:val="00F6463F"/>
    <w:rsid w:val="00F67220"/>
    <w:rsid w:val="00F704C8"/>
    <w:rsid w:val="00F71E3A"/>
    <w:rsid w:val="00F73005"/>
    <w:rsid w:val="00F747D8"/>
    <w:rsid w:val="00F7500F"/>
    <w:rsid w:val="00F758DE"/>
    <w:rsid w:val="00F75C5D"/>
    <w:rsid w:val="00F8595C"/>
    <w:rsid w:val="00F93759"/>
    <w:rsid w:val="00FA64E7"/>
    <w:rsid w:val="00FB15B8"/>
    <w:rsid w:val="00FB57B2"/>
    <w:rsid w:val="00FC0139"/>
    <w:rsid w:val="00FC2876"/>
    <w:rsid w:val="00FC5E10"/>
    <w:rsid w:val="00FE6AC8"/>
    <w:rsid w:val="00FE78A9"/>
    <w:rsid w:val="00FF1FE5"/>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57F202"/>
  <w15:docId w15:val="{96744F63-11D5-4B83-B643-9EBF4D52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A9C"/>
  </w:style>
  <w:style w:type="paragraph" w:styleId="Heading1">
    <w:name w:val="heading 1"/>
    <w:next w:val="Normal"/>
    <w:link w:val="Heading1Char"/>
    <w:uiPriority w:val="9"/>
    <w:qFormat/>
    <w:rsid w:val="005D0F50"/>
    <w:pPr>
      <w:keepNext/>
      <w:keepLines/>
      <w:spacing w:after="1" w:line="259" w:lineRule="auto"/>
      <w:ind w:left="10" w:hanging="10"/>
      <w:outlineLvl w:val="0"/>
    </w:pPr>
    <w:rPr>
      <w:rFonts w:ascii="Arial" w:eastAsia="Arial" w:hAnsi="Arial" w:cs="Arial"/>
      <w:color w:val="00000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semiHidden/>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semiHidden/>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FF" w:themeColor="hyperlink"/>
      <w:u w:val="single"/>
    </w:rPr>
  </w:style>
  <w:style w:type="character" w:styleId="FollowedHyperlink">
    <w:name w:val="FollowedHyperlink"/>
    <w:basedOn w:val="DefaultParagraphFont"/>
    <w:uiPriority w:val="99"/>
    <w:unhideWhenUsed/>
    <w:rsid w:val="002D7A9C"/>
    <w:rPr>
      <w:color w:val="800080"/>
      <w:u w:val="single"/>
    </w:rPr>
  </w:style>
  <w:style w:type="character" w:styleId="UnresolvedMention">
    <w:name w:val="Unresolved Mention"/>
    <w:basedOn w:val="DefaultParagraphFont"/>
    <w:uiPriority w:val="99"/>
    <w:semiHidden/>
    <w:unhideWhenUsed/>
    <w:rsid w:val="00BB7264"/>
    <w:rPr>
      <w:color w:val="605E5C"/>
      <w:shd w:val="clear" w:color="auto" w:fill="E1DFDD"/>
    </w:rPr>
  </w:style>
  <w:style w:type="paragraph" w:customStyle="1" w:styleId="7Tablebodycopy">
    <w:name w:val="7 Table body copy"/>
    <w:qFormat/>
    <w:rsid w:val="00DF39A9"/>
    <w:pPr>
      <w:spacing w:after="60" w:line="240" w:lineRule="auto"/>
    </w:pPr>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5D0F50"/>
    <w:rPr>
      <w:rFonts w:ascii="Arial" w:eastAsia="Arial" w:hAnsi="Arial" w:cs="Arial"/>
      <w:color w:val="000000"/>
      <w:u w:val="single" w:color="000000"/>
      <w:lang w:eastAsia="en-GB"/>
    </w:rPr>
  </w:style>
  <w:style w:type="table" w:customStyle="1" w:styleId="TableGrid0">
    <w:name w:val="TableGrid"/>
    <w:rsid w:val="00485790"/>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97A03"/>
    <w:pPr>
      <w:spacing w:before="240" w:after="0"/>
      <w:ind w:left="0" w:firstLine="0"/>
      <w:outlineLvl w:val="9"/>
    </w:pPr>
    <w:rPr>
      <w:rFonts w:asciiTheme="majorHAnsi" w:eastAsiaTheme="majorEastAsia" w:hAnsiTheme="majorHAnsi" w:cstheme="majorBidi"/>
      <w:color w:val="2F2F30" w:themeColor="accent1" w:themeShade="BF"/>
      <w:sz w:val="32"/>
      <w:szCs w:val="32"/>
      <w:u w:val="none"/>
      <w:lang w:val="en-US" w:eastAsia="en-US"/>
    </w:rPr>
  </w:style>
  <w:style w:type="paragraph" w:styleId="TOC1">
    <w:name w:val="toc 1"/>
    <w:basedOn w:val="Normal"/>
    <w:next w:val="Normal"/>
    <w:autoRedefine/>
    <w:uiPriority w:val="39"/>
    <w:unhideWhenUsed/>
    <w:rsid w:val="00297A03"/>
    <w:pPr>
      <w:spacing w:after="100"/>
    </w:pPr>
  </w:style>
  <w:style w:type="character" w:customStyle="1" w:styleId="allowtextselection">
    <w:name w:val="allowtextselection"/>
    <w:basedOn w:val="DefaultParagraphFont"/>
    <w:rsid w:val="00DA2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051464896">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10.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clusion@redhill.bromley.sch.uk"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romleyeducationmatters.uk/Page/15613"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mailto:adrugan.305@lgflmail.or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mailto:admin@redhill.bromley.sch.uk" TargetMode="External"/><Relationship Id="rId27"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g"/><Relationship Id="rId4" Type="http://schemas.openxmlformats.org/officeDocument/2006/relationships/image" Target="../media/image8.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g"/><Relationship Id="rId4"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163743-CE50-4D8A-BE8D-6447B71EBEFB}" type="doc">
      <dgm:prSet loTypeId="urn:microsoft.com/office/officeart/2005/8/layout/hList7" loCatId="process" qsTypeId="urn:microsoft.com/office/officeart/2005/8/quickstyle/simple1" qsCatId="simple" csTypeId="urn:microsoft.com/office/officeart/2005/8/colors/accent0_1" csCatId="mainScheme" phldr="1"/>
      <dgm:spPr/>
      <dgm:t>
        <a:bodyPr/>
        <a:lstStyle/>
        <a:p>
          <a:endParaRPr lang="en-GB"/>
        </a:p>
      </dgm:t>
    </dgm:pt>
    <dgm:pt modelId="{AB34C25C-D19D-40A8-8B05-321D64CF1D08}">
      <dgm:prSet phldrT="[Text]"/>
      <dgm:spPr>
        <a:solidFill>
          <a:srgbClr val="FFCCFF"/>
        </a:solidFill>
      </dgm:spPr>
      <dgm:t>
        <a:bodyPr/>
        <a:lstStyle/>
        <a:p>
          <a:pPr algn="ctr"/>
          <a:r>
            <a:rPr lang="en-GB"/>
            <a:t>Cognition &amp; Learning</a:t>
          </a:r>
        </a:p>
      </dgm:t>
    </dgm:pt>
    <dgm:pt modelId="{0C6F4672-32A1-4DA1-8F8E-606DAF3A1007}" type="parTrans" cxnId="{925509BA-B8A1-41CF-BA13-533D32341E65}">
      <dgm:prSet/>
      <dgm:spPr/>
      <dgm:t>
        <a:bodyPr/>
        <a:lstStyle/>
        <a:p>
          <a:pPr algn="ctr"/>
          <a:endParaRPr lang="en-GB"/>
        </a:p>
      </dgm:t>
    </dgm:pt>
    <dgm:pt modelId="{EC70F0BC-A4C2-4FAC-84E1-E7727C072BA6}" type="sibTrans" cxnId="{925509BA-B8A1-41CF-BA13-533D32341E65}">
      <dgm:prSet/>
      <dgm:spPr/>
      <dgm:t>
        <a:bodyPr/>
        <a:lstStyle/>
        <a:p>
          <a:pPr algn="ctr"/>
          <a:endParaRPr lang="en-GB"/>
        </a:p>
      </dgm:t>
    </dgm:pt>
    <dgm:pt modelId="{EA643CB6-29E2-45C4-B2E9-C6CA314BF280}">
      <dgm:prSet phldrT="[Text]"/>
      <dgm:spPr>
        <a:solidFill>
          <a:srgbClr val="CCFFCC"/>
        </a:solidFill>
      </dgm:spPr>
      <dgm:t>
        <a:bodyPr/>
        <a:lstStyle/>
        <a:p>
          <a:pPr algn="ctr"/>
          <a:r>
            <a:rPr lang="en-GB"/>
            <a:t>Communication &amp; Interaction</a:t>
          </a:r>
        </a:p>
      </dgm:t>
    </dgm:pt>
    <dgm:pt modelId="{DE404CB2-F30A-4A6E-BA31-A11FDFA8F07E}" type="parTrans" cxnId="{3ECEC7B1-CE5B-4DC7-959F-FF8A941087E0}">
      <dgm:prSet/>
      <dgm:spPr/>
      <dgm:t>
        <a:bodyPr/>
        <a:lstStyle/>
        <a:p>
          <a:pPr algn="ctr"/>
          <a:endParaRPr lang="en-GB"/>
        </a:p>
      </dgm:t>
    </dgm:pt>
    <dgm:pt modelId="{B6451F81-433E-4F0B-922F-6CEBF4F2B9A1}" type="sibTrans" cxnId="{3ECEC7B1-CE5B-4DC7-959F-FF8A941087E0}">
      <dgm:prSet/>
      <dgm:spPr/>
      <dgm:t>
        <a:bodyPr/>
        <a:lstStyle/>
        <a:p>
          <a:pPr algn="ctr"/>
          <a:endParaRPr lang="en-GB"/>
        </a:p>
      </dgm:t>
    </dgm:pt>
    <dgm:pt modelId="{A8DD1C4A-62B6-4D0E-882A-0ACEC48A38D4}">
      <dgm:prSet phldrT="[Text]"/>
      <dgm:spPr>
        <a:solidFill>
          <a:srgbClr val="FFFF99"/>
        </a:solidFill>
      </dgm:spPr>
      <dgm:t>
        <a:bodyPr/>
        <a:lstStyle/>
        <a:p>
          <a:pPr algn="ctr"/>
          <a:r>
            <a:rPr lang="en-GB"/>
            <a:t>Sensory &amp; Physical</a:t>
          </a:r>
        </a:p>
      </dgm:t>
    </dgm:pt>
    <dgm:pt modelId="{8C490244-F329-493E-B672-096D0609A501}" type="parTrans" cxnId="{0FDF2D2D-B6B5-4FF2-A2AD-2869166B5F77}">
      <dgm:prSet/>
      <dgm:spPr/>
      <dgm:t>
        <a:bodyPr/>
        <a:lstStyle/>
        <a:p>
          <a:pPr algn="ctr"/>
          <a:endParaRPr lang="en-GB"/>
        </a:p>
      </dgm:t>
    </dgm:pt>
    <dgm:pt modelId="{95066AA9-34B5-4DEF-8178-DACBDE8E440F}" type="sibTrans" cxnId="{0FDF2D2D-B6B5-4FF2-A2AD-2869166B5F77}">
      <dgm:prSet/>
      <dgm:spPr/>
      <dgm:t>
        <a:bodyPr/>
        <a:lstStyle/>
        <a:p>
          <a:pPr algn="ctr"/>
          <a:endParaRPr lang="en-GB"/>
        </a:p>
      </dgm:t>
    </dgm:pt>
    <dgm:pt modelId="{0D8EED1F-7D2D-42AA-92C1-45C4943ACBA5}">
      <dgm:prSet phldrT="[Text]"/>
      <dgm:spPr>
        <a:solidFill>
          <a:srgbClr val="BEDBFE"/>
        </a:solidFill>
      </dgm:spPr>
      <dgm:t>
        <a:bodyPr/>
        <a:lstStyle/>
        <a:p>
          <a:pPr algn="ctr"/>
          <a:r>
            <a:rPr lang="en-GB"/>
            <a:t>Social, Emotional &amp; Mental Health</a:t>
          </a:r>
        </a:p>
      </dgm:t>
    </dgm:pt>
    <dgm:pt modelId="{6C8F811E-1B61-496E-94D8-511DF8080B4D}" type="parTrans" cxnId="{3B02442C-2100-410F-B934-C0928B26F849}">
      <dgm:prSet/>
      <dgm:spPr/>
      <dgm:t>
        <a:bodyPr/>
        <a:lstStyle/>
        <a:p>
          <a:pPr algn="ctr"/>
          <a:endParaRPr lang="en-GB"/>
        </a:p>
      </dgm:t>
    </dgm:pt>
    <dgm:pt modelId="{4CA4E6F6-01CC-44BC-9D35-CFB9F55E8755}" type="sibTrans" cxnId="{3B02442C-2100-410F-B934-C0928B26F849}">
      <dgm:prSet/>
      <dgm:spPr/>
      <dgm:t>
        <a:bodyPr/>
        <a:lstStyle/>
        <a:p>
          <a:pPr algn="ctr"/>
          <a:endParaRPr lang="en-GB"/>
        </a:p>
      </dgm:t>
    </dgm:pt>
    <dgm:pt modelId="{291D3CA2-9B4C-4656-AF16-D3B9EDA82E30}" type="pres">
      <dgm:prSet presAssocID="{6B163743-CE50-4D8A-BE8D-6447B71EBEFB}" presName="Name0" presStyleCnt="0">
        <dgm:presLayoutVars>
          <dgm:dir/>
          <dgm:resizeHandles val="exact"/>
        </dgm:presLayoutVars>
      </dgm:prSet>
      <dgm:spPr/>
    </dgm:pt>
    <dgm:pt modelId="{005D1AF3-F3A7-4667-A0E4-B9F2F809984C}" type="pres">
      <dgm:prSet presAssocID="{6B163743-CE50-4D8A-BE8D-6447B71EBEFB}" presName="fgShape" presStyleLbl="fgShp" presStyleIdx="0" presStyleCnt="1" custLinFactNeighborX="-190" custLinFactNeighborY="-45632"/>
      <dgm:spPr/>
    </dgm:pt>
    <dgm:pt modelId="{DC1EE18D-C35D-4F15-8171-52C76AAB8907}" type="pres">
      <dgm:prSet presAssocID="{6B163743-CE50-4D8A-BE8D-6447B71EBEFB}" presName="linComp" presStyleCnt="0"/>
      <dgm:spPr/>
    </dgm:pt>
    <dgm:pt modelId="{9AB4F206-F42F-49D0-AC54-2E13F5A9E310}" type="pres">
      <dgm:prSet presAssocID="{AB34C25C-D19D-40A8-8B05-321D64CF1D08}" presName="compNode" presStyleCnt="0"/>
      <dgm:spPr/>
    </dgm:pt>
    <dgm:pt modelId="{7C14C888-7D90-4CA4-B5E0-D74662FD9D78}" type="pres">
      <dgm:prSet presAssocID="{AB34C25C-D19D-40A8-8B05-321D64CF1D08}" presName="bkgdShape" presStyleLbl="node1" presStyleIdx="0" presStyleCnt="4"/>
      <dgm:spPr/>
    </dgm:pt>
    <dgm:pt modelId="{2E1BB23F-B74B-4015-A564-5DDA06736E13}" type="pres">
      <dgm:prSet presAssocID="{AB34C25C-D19D-40A8-8B05-321D64CF1D08}" presName="nodeTx" presStyleLbl="node1" presStyleIdx="0" presStyleCnt="4">
        <dgm:presLayoutVars>
          <dgm:bulletEnabled val="1"/>
        </dgm:presLayoutVars>
      </dgm:prSet>
      <dgm:spPr/>
    </dgm:pt>
    <dgm:pt modelId="{01786B7B-8B22-405E-9472-03B7AFDF36B1}" type="pres">
      <dgm:prSet presAssocID="{AB34C25C-D19D-40A8-8B05-321D64CF1D08}" presName="invisiNode" presStyleLbl="node1" presStyleIdx="0" presStyleCnt="4"/>
      <dgm:spPr/>
    </dgm:pt>
    <dgm:pt modelId="{2B22461F-1D7C-4A2E-ABB7-05BBA6AD9455}" type="pres">
      <dgm:prSet presAssocID="{AB34C25C-D19D-40A8-8B05-321D64CF1D08}" presName="imagNode" presStyleLbl="fgImgPlace1" presStyleIdx="0" presStyleCnt="4"/>
      <dgm:spPr>
        <a:blipFill>
          <a:blip xmlns:r="http://schemas.openxmlformats.org/officeDocument/2006/relationships" r:embed="rId1">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l="-1000" r="-1000"/>
          </a:stretch>
        </a:blipFill>
      </dgm:spPr>
    </dgm:pt>
    <dgm:pt modelId="{C03D46A2-FA5F-41D5-80A5-C041F9B619E7}" type="pres">
      <dgm:prSet presAssocID="{EC70F0BC-A4C2-4FAC-84E1-E7727C072BA6}" presName="sibTrans" presStyleLbl="sibTrans2D1" presStyleIdx="0" presStyleCnt="0"/>
      <dgm:spPr/>
    </dgm:pt>
    <dgm:pt modelId="{42A5F1A6-F28F-423F-B18B-A60D1028BC70}" type="pres">
      <dgm:prSet presAssocID="{EA643CB6-29E2-45C4-B2E9-C6CA314BF280}" presName="compNode" presStyleCnt="0"/>
      <dgm:spPr/>
    </dgm:pt>
    <dgm:pt modelId="{82AD6B50-EFDE-44E5-8ACF-DE805677336B}" type="pres">
      <dgm:prSet presAssocID="{EA643CB6-29E2-45C4-B2E9-C6CA314BF280}" presName="bkgdShape" presStyleLbl="node1" presStyleIdx="1" presStyleCnt="4"/>
      <dgm:spPr/>
    </dgm:pt>
    <dgm:pt modelId="{722C3193-A5C2-4C77-9DDE-EBED54FB21AC}" type="pres">
      <dgm:prSet presAssocID="{EA643CB6-29E2-45C4-B2E9-C6CA314BF280}" presName="nodeTx" presStyleLbl="node1" presStyleIdx="1" presStyleCnt="4">
        <dgm:presLayoutVars>
          <dgm:bulletEnabled val="1"/>
        </dgm:presLayoutVars>
      </dgm:prSet>
      <dgm:spPr/>
    </dgm:pt>
    <dgm:pt modelId="{1E3F78C6-CCEC-4AD4-ADD4-7E499ACA8450}" type="pres">
      <dgm:prSet presAssocID="{EA643CB6-29E2-45C4-B2E9-C6CA314BF280}" presName="invisiNode" presStyleLbl="node1" presStyleIdx="1" presStyleCnt="4"/>
      <dgm:spPr/>
    </dgm:pt>
    <dgm:pt modelId="{CF6C17C8-12A9-4E6F-8969-03C94AD8A30D}" type="pres">
      <dgm:prSet presAssocID="{EA643CB6-29E2-45C4-B2E9-C6CA314BF280}" presName="imagNode" presStyleLbl="fgImgPlace1" presStyleIdx="1" presStyleCnt="4"/>
      <dgm:spPr>
        <a:blipFill>
          <a:blip xmlns:r="http://schemas.openxmlformats.org/officeDocument/2006/relationships" r:embed="rId2">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a:stretch>
        </a:blipFill>
      </dgm:spPr>
    </dgm:pt>
    <dgm:pt modelId="{1539663B-DFF0-4A3D-BA5B-91865F5AB282}" type="pres">
      <dgm:prSet presAssocID="{B6451F81-433E-4F0B-922F-6CEBF4F2B9A1}" presName="sibTrans" presStyleLbl="sibTrans2D1" presStyleIdx="0" presStyleCnt="0"/>
      <dgm:spPr/>
    </dgm:pt>
    <dgm:pt modelId="{8DC1C939-F123-4EBB-887D-69E6A0E3C13D}" type="pres">
      <dgm:prSet presAssocID="{A8DD1C4A-62B6-4D0E-882A-0ACEC48A38D4}" presName="compNode" presStyleCnt="0"/>
      <dgm:spPr/>
    </dgm:pt>
    <dgm:pt modelId="{A84D2D27-5D45-4403-8844-73DA770ADB86}" type="pres">
      <dgm:prSet presAssocID="{A8DD1C4A-62B6-4D0E-882A-0ACEC48A38D4}" presName="bkgdShape" presStyleLbl="node1" presStyleIdx="2" presStyleCnt="4"/>
      <dgm:spPr/>
    </dgm:pt>
    <dgm:pt modelId="{E3360441-28F9-4447-B435-A5C93FF9F95D}" type="pres">
      <dgm:prSet presAssocID="{A8DD1C4A-62B6-4D0E-882A-0ACEC48A38D4}" presName="nodeTx" presStyleLbl="node1" presStyleIdx="2" presStyleCnt="4">
        <dgm:presLayoutVars>
          <dgm:bulletEnabled val="1"/>
        </dgm:presLayoutVars>
      </dgm:prSet>
      <dgm:spPr/>
    </dgm:pt>
    <dgm:pt modelId="{33A3D126-5467-400D-BF26-052A4E085232}" type="pres">
      <dgm:prSet presAssocID="{A8DD1C4A-62B6-4D0E-882A-0ACEC48A38D4}" presName="invisiNode" presStyleLbl="node1" presStyleIdx="2" presStyleCnt="4"/>
      <dgm:spPr/>
    </dgm:pt>
    <dgm:pt modelId="{776EEFC8-3B9F-40CD-A37E-42A712E634CA}" type="pres">
      <dgm:prSet presAssocID="{A8DD1C4A-62B6-4D0E-882A-0ACEC48A38D4}" presName="imagNode" presStyleLbl="fgImgPlace1" presStyleIdx="2" presStyleCnt="4"/>
      <dgm:spPr>
        <a:blipFill>
          <a:blip xmlns:r="http://schemas.openxmlformats.org/officeDocument/2006/relationships" r:embed="rId3">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a:stretch>
        </a:blipFill>
      </dgm:spPr>
    </dgm:pt>
    <dgm:pt modelId="{CC4514B8-6993-4161-A3BB-ED786EA68AE5}" type="pres">
      <dgm:prSet presAssocID="{95066AA9-34B5-4DEF-8178-DACBDE8E440F}" presName="sibTrans" presStyleLbl="sibTrans2D1" presStyleIdx="0" presStyleCnt="0"/>
      <dgm:spPr/>
    </dgm:pt>
    <dgm:pt modelId="{D0D98424-0C4E-4290-AAE4-4B60AA069BDE}" type="pres">
      <dgm:prSet presAssocID="{0D8EED1F-7D2D-42AA-92C1-45C4943ACBA5}" presName="compNode" presStyleCnt="0"/>
      <dgm:spPr/>
    </dgm:pt>
    <dgm:pt modelId="{B204DBC8-67F4-46E3-999D-A5C47EAF855D}" type="pres">
      <dgm:prSet presAssocID="{0D8EED1F-7D2D-42AA-92C1-45C4943ACBA5}" presName="bkgdShape" presStyleLbl="node1" presStyleIdx="3" presStyleCnt="4" custLinFactNeighborX="52665"/>
      <dgm:spPr/>
    </dgm:pt>
    <dgm:pt modelId="{62C3BC5A-9F89-4893-86BD-EFE3A7DF084A}" type="pres">
      <dgm:prSet presAssocID="{0D8EED1F-7D2D-42AA-92C1-45C4943ACBA5}" presName="nodeTx" presStyleLbl="node1" presStyleIdx="3" presStyleCnt="4">
        <dgm:presLayoutVars>
          <dgm:bulletEnabled val="1"/>
        </dgm:presLayoutVars>
      </dgm:prSet>
      <dgm:spPr/>
    </dgm:pt>
    <dgm:pt modelId="{EA720FAA-AE57-4816-9D03-E3D7FEFB43EE}" type="pres">
      <dgm:prSet presAssocID="{0D8EED1F-7D2D-42AA-92C1-45C4943ACBA5}" presName="invisiNode" presStyleLbl="node1" presStyleIdx="3" presStyleCnt="4"/>
      <dgm:spPr/>
    </dgm:pt>
    <dgm:pt modelId="{B333914E-46E8-4B7F-B4F2-4CD625A82458}" type="pres">
      <dgm:prSet presAssocID="{0D8EED1F-7D2D-42AA-92C1-45C4943ACBA5}" presName="imagNode" presStyleLbl="fgImgPlace1" presStyleIdx="3" presStyleCnt="4"/>
      <dgm:spPr>
        <a:blipFill>
          <a:blip xmlns:r="http://schemas.openxmlformats.org/officeDocument/2006/relationships" r:embed="rId4">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t="-5000" b="-5000"/>
          </a:stretch>
        </a:blipFill>
      </dgm:spPr>
    </dgm:pt>
  </dgm:ptLst>
  <dgm:cxnLst>
    <dgm:cxn modelId="{376B6B03-0F55-4742-9388-F55BF0E7EAEE}" type="presOf" srcId="{0D8EED1F-7D2D-42AA-92C1-45C4943ACBA5}" destId="{B204DBC8-67F4-46E3-999D-A5C47EAF855D}" srcOrd="0" destOrd="0" presId="urn:microsoft.com/office/officeart/2005/8/layout/hList7"/>
    <dgm:cxn modelId="{EF4C551D-0A7C-4408-ABF6-A14F2A6A7144}" type="presOf" srcId="{A8DD1C4A-62B6-4D0E-882A-0ACEC48A38D4}" destId="{A84D2D27-5D45-4403-8844-73DA770ADB86}" srcOrd="0" destOrd="0" presId="urn:microsoft.com/office/officeart/2005/8/layout/hList7"/>
    <dgm:cxn modelId="{6FAA6F29-B328-466E-A998-755B5E2B151B}" type="presOf" srcId="{6B163743-CE50-4D8A-BE8D-6447B71EBEFB}" destId="{291D3CA2-9B4C-4656-AF16-D3B9EDA82E30}" srcOrd="0" destOrd="0" presId="urn:microsoft.com/office/officeart/2005/8/layout/hList7"/>
    <dgm:cxn modelId="{3B02442C-2100-410F-B934-C0928B26F849}" srcId="{6B163743-CE50-4D8A-BE8D-6447B71EBEFB}" destId="{0D8EED1F-7D2D-42AA-92C1-45C4943ACBA5}" srcOrd="3" destOrd="0" parTransId="{6C8F811E-1B61-496E-94D8-511DF8080B4D}" sibTransId="{4CA4E6F6-01CC-44BC-9D35-CFB9F55E8755}"/>
    <dgm:cxn modelId="{0FDF2D2D-B6B5-4FF2-A2AD-2869166B5F77}" srcId="{6B163743-CE50-4D8A-BE8D-6447B71EBEFB}" destId="{A8DD1C4A-62B6-4D0E-882A-0ACEC48A38D4}" srcOrd="2" destOrd="0" parTransId="{8C490244-F329-493E-B672-096D0609A501}" sibTransId="{95066AA9-34B5-4DEF-8178-DACBDE8E440F}"/>
    <dgm:cxn modelId="{8F3CE366-008D-44B1-AA92-95E33BE2D6BF}" type="presOf" srcId="{AB34C25C-D19D-40A8-8B05-321D64CF1D08}" destId="{2E1BB23F-B74B-4015-A564-5DDA06736E13}" srcOrd="1" destOrd="0" presId="urn:microsoft.com/office/officeart/2005/8/layout/hList7"/>
    <dgm:cxn modelId="{2AE66353-D71D-4B4D-AE71-E2A1BF803017}" type="presOf" srcId="{EC70F0BC-A4C2-4FAC-84E1-E7727C072BA6}" destId="{C03D46A2-FA5F-41D5-80A5-C041F9B619E7}" srcOrd="0" destOrd="0" presId="urn:microsoft.com/office/officeart/2005/8/layout/hList7"/>
    <dgm:cxn modelId="{354CC156-2C85-4557-BD1C-B1DAE382FB6F}" type="presOf" srcId="{EA643CB6-29E2-45C4-B2E9-C6CA314BF280}" destId="{82AD6B50-EFDE-44E5-8ACF-DE805677336B}" srcOrd="0" destOrd="0" presId="urn:microsoft.com/office/officeart/2005/8/layout/hList7"/>
    <dgm:cxn modelId="{EE34EF58-64F7-4FD3-8B9E-2D8ADD364F11}" type="presOf" srcId="{AB34C25C-D19D-40A8-8B05-321D64CF1D08}" destId="{7C14C888-7D90-4CA4-B5E0-D74662FD9D78}" srcOrd="0" destOrd="0" presId="urn:microsoft.com/office/officeart/2005/8/layout/hList7"/>
    <dgm:cxn modelId="{CA115E91-8B65-4552-930B-9E6B39599428}" type="presOf" srcId="{EA643CB6-29E2-45C4-B2E9-C6CA314BF280}" destId="{722C3193-A5C2-4C77-9DDE-EBED54FB21AC}" srcOrd="1" destOrd="0" presId="urn:microsoft.com/office/officeart/2005/8/layout/hList7"/>
    <dgm:cxn modelId="{F2615898-0B78-4053-B42E-26E268765CA1}" type="presOf" srcId="{A8DD1C4A-62B6-4D0E-882A-0ACEC48A38D4}" destId="{E3360441-28F9-4447-B435-A5C93FF9F95D}" srcOrd="1" destOrd="0" presId="urn:microsoft.com/office/officeart/2005/8/layout/hList7"/>
    <dgm:cxn modelId="{8B4BE498-1C11-4A1A-85A7-82FC9464BE10}" type="presOf" srcId="{95066AA9-34B5-4DEF-8178-DACBDE8E440F}" destId="{CC4514B8-6993-4161-A3BB-ED786EA68AE5}" srcOrd="0" destOrd="0" presId="urn:microsoft.com/office/officeart/2005/8/layout/hList7"/>
    <dgm:cxn modelId="{8847E2B0-A40A-441B-AB9F-E548D9DE74F4}" type="presOf" srcId="{B6451F81-433E-4F0B-922F-6CEBF4F2B9A1}" destId="{1539663B-DFF0-4A3D-BA5B-91865F5AB282}" srcOrd="0" destOrd="0" presId="urn:microsoft.com/office/officeart/2005/8/layout/hList7"/>
    <dgm:cxn modelId="{3ECEC7B1-CE5B-4DC7-959F-FF8A941087E0}" srcId="{6B163743-CE50-4D8A-BE8D-6447B71EBEFB}" destId="{EA643CB6-29E2-45C4-B2E9-C6CA314BF280}" srcOrd="1" destOrd="0" parTransId="{DE404CB2-F30A-4A6E-BA31-A11FDFA8F07E}" sibTransId="{B6451F81-433E-4F0B-922F-6CEBF4F2B9A1}"/>
    <dgm:cxn modelId="{925509BA-B8A1-41CF-BA13-533D32341E65}" srcId="{6B163743-CE50-4D8A-BE8D-6447B71EBEFB}" destId="{AB34C25C-D19D-40A8-8B05-321D64CF1D08}" srcOrd="0" destOrd="0" parTransId="{0C6F4672-32A1-4DA1-8F8E-606DAF3A1007}" sibTransId="{EC70F0BC-A4C2-4FAC-84E1-E7727C072BA6}"/>
    <dgm:cxn modelId="{889349C6-2B27-49ED-A487-2D69287FDEAA}" type="presOf" srcId="{0D8EED1F-7D2D-42AA-92C1-45C4943ACBA5}" destId="{62C3BC5A-9F89-4893-86BD-EFE3A7DF084A}" srcOrd="1" destOrd="0" presId="urn:microsoft.com/office/officeart/2005/8/layout/hList7"/>
    <dgm:cxn modelId="{72076437-2942-4E5A-AF7C-B24C07823747}" type="presParOf" srcId="{291D3CA2-9B4C-4656-AF16-D3B9EDA82E30}" destId="{005D1AF3-F3A7-4667-A0E4-B9F2F809984C}" srcOrd="0" destOrd="0" presId="urn:microsoft.com/office/officeart/2005/8/layout/hList7"/>
    <dgm:cxn modelId="{5B98EDA8-02D1-4B02-B0E2-027702EBDCFF}" type="presParOf" srcId="{291D3CA2-9B4C-4656-AF16-D3B9EDA82E30}" destId="{DC1EE18D-C35D-4F15-8171-52C76AAB8907}" srcOrd="1" destOrd="0" presId="urn:microsoft.com/office/officeart/2005/8/layout/hList7"/>
    <dgm:cxn modelId="{86B0A85E-0670-403B-87E0-467CCEF34230}" type="presParOf" srcId="{DC1EE18D-C35D-4F15-8171-52C76AAB8907}" destId="{9AB4F206-F42F-49D0-AC54-2E13F5A9E310}" srcOrd="0" destOrd="0" presId="urn:microsoft.com/office/officeart/2005/8/layout/hList7"/>
    <dgm:cxn modelId="{854B10D5-9277-4E3E-99E5-3344309EB0BC}" type="presParOf" srcId="{9AB4F206-F42F-49D0-AC54-2E13F5A9E310}" destId="{7C14C888-7D90-4CA4-B5E0-D74662FD9D78}" srcOrd="0" destOrd="0" presId="urn:microsoft.com/office/officeart/2005/8/layout/hList7"/>
    <dgm:cxn modelId="{121F0B9C-F766-4263-A819-5974050AD714}" type="presParOf" srcId="{9AB4F206-F42F-49D0-AC54-2E13F5A9E310}" destId="{2E1BB23F-B74B-4015-A564-5DDA06736E13}" srcOrd="1" destOrd="0" presId="urn:microsoft.com/office/officeart/2005/8/layout/hList7"/>
    <dgm:cxn modelId="{35AE5763-805B-45F6-8042-7531A84161F7}" type="presParOf" srcId="{9AB4F206-F42F-49D0-AC54-2E13F5A9E310}" destId="{01786B7B-8B22-405E-9472-03B7AFDF36B1}" srcOrd="2" destOrd="0" presId="urn:microsoft.com/office/officeart/2005/8/layout/hList7"/>
    <dgm:cxn modelId="{CDB60C9E-38C3-46FD-B9DD-48E113B3539E}" type="presParOf" srcId="{9AB4F206-F42F-49D0-AC54-2E13F5A9E310}" destId="{2B22461F-1D7C-4A2E-ABB7-05BBA6AD9455}" srcOrd="3" destOrd="0" presId="urn:microsoft.com/office/officeart/2005/8/layout/hList7"/>
    <dgm:cxn modelId="{F1FD82CB-6247-436A-BB70-04421927CF14}" type="presParOf" srcId="{DC1EE18D-C35D-4F15-8171-52C76AAB8907}" destId="{C03D46A2-FA5F-41D5-80A5-C041F9B619E7}" srcOrd="1" destOrd="0" presId="urn:microsoft.com/office/officeart/2005/8/layout/hList7"/>
    <dgm:cxn modelId="{CAAA0B75-EE09-41D8-8CAC-FAD09278C428}" type="presParOf" srcId="{DC1EE18D-C35D-4F15-8171-52C76AAB8907}" destId="{42A5F1A6-F28F-423F-B18B-A60D1028BC70}" srcOrd="2" destOrd="0" presId="urn:microsoft.com/office/officeart/2005/8/layout/hList7"/>
    <dgm:cxn modelId="{DB86A769-21BB-421D-98C9-F0011332027F}" type="presParOf" srcId="{42A5F1A6-F28F-423F-B18B-A60D1028BC70}" destId="{82AD6B50-EFDE-44E5-8ACF-DE805677336B}" srcOrd="0" destOrd="0" presId="urn:microsoft.com/office/officeart/2005/8/layout/hList7"/>
    <dgm:cxn modelId="{AF3926E9-FA49-4071-A19C-D92D343017B2}" type="presParOf" srcId="{42A5F1A6-F28F-423F-B18B-A60D1028BC70}" destId="{722C3193-A5C2-4C77-9DDE-EBED54FB21AC}" srcOrd="1" destOrd="0" presId="urn:microsoft.com/office/officeart/2005/8/layout/hList7"/>
    <dgm:cxn modelId="{A76538D4-EC4E-4BBB-B552-5BE2B044D5B0}" type="presParOf" srcId="{42A5F1A6-F28F-423F-B18B-A60D1028BC70}" destId="{1E3F78C6-CCEC-4AD4-ADD4-7E499ACA8450}" srcOrd="2" destOrd="0" presId="urn:microsoft.com/office/officeart/2005/8/layout/hList7"/>
    <dgm:cxn modelId="{F50D62CD-A53E-4FC2-BF88-437102A76FD2}" type="presParOf" srcId="{42A5F1A6-F28F-423F-B18B-A60D1028BC70}" destId="{CF6C17C8-12A9-4E6F-8969-03C94AD8A30D}" srcOrd="3" destOrd="0" presId="urn:microsoft.com/office/officeart/2005/8/layout/hList7"/>
    <dgm:cxn modelId="{FD77319D-E56C-4E24-A3FB-5B31881E1125}" type="presParOf" srcId="{DC1EE18D-C35D-4F15-8171-52C76AAB8907}" destId="{1539663B-DFF0-4A3D-BA5B-91865F5AB282}" srcOrd="3" destOrd="0" presId="urn:microsoft.com/office/officeart/2005/8/layout/hList7"/>
    <dgm:cxn modelId="{C66B9C38-774F-4792-B5BA-8D2248218F5C}" type="presParOf" srcId="{DC1EE18D-C35D-4F15-8171-52C76AAB8907}" destId="{8DC1C939-F123-4EBB-887D-69E6A0E3C13D}" srcOrd="4" destOrd="0" presId="urn:microsoft.com/office/officeart/2005/8/layout/hList7"/>
    <dgm:cxn modelId="{D2E2A5AC-252D-4C86-B852-939231AEC5B1}" type="presParOf" srcId="{8DC1C939-F123-4EBB-887D-69E6A0E3C13D}" destId="{A84D2D27-5D45-4403-8844-73DA770ADB86}" srcOrd="0" destOrd="0" presId="urn:microsoft.com/office/officeart/2005/8/layout/hList7"/>
    <dgm:cxn modelId="{6E7D17BE-A183-4719-BE85-6E6E8CCA1D26}" type="presParOf" srcId="{8DC1C939-F123-4EBB-887D-69E6A0E3C13D}" destId="{E3360441-28F9-4447-B435-A5C93FF9F95D}" srcOrd="1" destOrd="0" presId="urn:microsoft.com/office/officeart/2005/8/layout/hList7"/>
    <dgm:cxn modelId="{7B6C2FF7-2069-48AF-B108-6BBA5C722E4B}" type="presParOf" srcId="{8DC1C939-F123-4EBB-887D-69E6A0E3C13D}" destId="{33A3D126-5467-400D-BF26-052A4E085232}" srcOrd="2" destOrd="0" presId="urn:microsoft.com/office/officeart/2005/8/layout/hList7"/>
    <dgm:cxn modelId="{585C07A1-0AD9-496F-ACF4-6A2A14A47938}" type="presParOf" srcId="{8DC1C939-F123-4EBB-887D-69E6A0E3C13D}" destId="{776EEFC8-3B9F-40CD-A37E-42A712E634CA}" srcOrd="3" destOrd="0" presId="urn:microsoft.com/office/officeart/2005/8/layout/hList7"/>
    <dgm:cxn modelId="{068A50F4-08F2-478F-8F76-049627783610}" type="presParOf" srcId="{DC1EE18D-C35D-4F15-8171-52C76AAB8907}" destId="{CC4514B8-6993-4161-A3BB-ED786EA68AE5}" srcOrd="5" destOrd="0" presId="urn:microsoft.com/office/officeart/2005/8/layout/hList7"/>
    <dgm:cxn modelId="{122B1F5A-7949-40A2-8CDC-B7FDBAD60358}" type="presParOf" srcId="{DC1EE18D-C35D-4F15-8171-52C76AAB8907}" destId="{D0D98424-0C4E-4290-AAE4-4B60AA069BDE}" srcOrd="6" destOrd="0" presId="urn:microsoft.com/office/officeart/2005/8/layout/hList7"/>
    <dgm:cxn modelId="{AE9E33FC-A30C-419A-8D4F-D6201E178D28}" type="presParOf" srcId="{D0D98424-0C4E-4290-AAE4-4B60AA069BDE}" destId="{B204DBC8-67F4-46E3-999D-A5C47EAF855D}" srcOrd="0" destOrd="0" presId="urn:microsoft.com/office/officeart/2005/8/layout/hList7"/>
    <dgm:cxn modelId="{756C0DC5-2F42-4316-AC51-8B586EE04277}" type="presParOf" srcId="{D0D98424-0C4E-4290-AAE4-4B60AA069BDE}" destId="{62C3BC5A-9F89-4893-86BD-EFE3A7DF084A}" srcOrd="1" destOrd="0" presId="urn:microsoft.com/office/officeart/2005/8/layout/hList7"/>
    <dgm:cxn modelId="{1B0A80C1-892B-493D-BD9E-7030E4289093}" type="presParOf" srcId="{D0D98424-0C4E-4290-AAE4-4B60AA069BDE}" destId="{EA720FAA-AE57-4816-9D03-E3D7FEFB43EE}" srcOrd="2" destOrd="0" presId="urn:microsoft.com/office/officeart/2005/8/layout/hList7"/>
    <dgm:cxn modelId="{D8E1C797-5348-4824-8A47-8F670DC63C8C}" type="presParOf" srcId="{D0D98424-0C4E-4290-AAE4-4B60AA069BDE}" destId="{B333914E-46E8-4B7F-B4F2-4CD625A82458}" srcOrd="3" destOrd="0" presId="urn:microsoft.com/office/officeart/2005/8/layout/hList7"/>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14C888-7D90-4CA4-B5E0-D74662FD9D78}">
      <dsp:nvSpPr>
        <dsp:cNvPr id="0" name=""/>
        <dsp:cNvSpPr/>
      </dsp:nvSpPr>
      <dsp:spPr>
        <a:xfrm>
          <a:off x="1279" y="0"/>
          <a:ext cx="1340792" cy="3048000"/>
        </a:xfrm>
        <a:prstGeom prst="roundRect">
          <a:avLst>
            <a:gd name="adj" fmla="val 10000"/>
          </a:avLst>
        </a:prstGeom>
        <a:solidFill>
          <a:srgbClr val="FF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Cognition &amp; Learning</a:t>
          </a:r>
        </a:p>
      </dsp:txBody>
      <dsp:txXfrm>
        <a:off x="1279" y="1219200"/>
        <a:ext cx="1340792" cy="1219200"/>
      </dsp:txXfrm>
    </dsp:sp>
    <dsp:sp modelId="{2B22461F-1D7C-4A2E-ABB7-05BBA6AD9455}">
      <dsp:nvSpPr>
        <dsp:cNvPr id="0" name=""/>
        <dsp:cNvSpPr/>
      </dsp:nvSpPr>
      <dsp:spPr>
        <a:xfrm>
          <a:off x="164183" y="182879"/>
          <a:ext cx="1014984" cy="1014984"/>
        </a:xfrm>
        <a:prstGeom prst="ellipse">
          <a:avLst/>
        </a:prstGeom>
        <a:blipFill>
          <a:blip xmlns:r="http://schemas.openxmlformats.org/officeDocument/2006/relationships" r:embed="rId1">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l="-1000" r="-1000"/>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2AD6B50-EFDE-44E5-8ACF-DE805677336B}">
      <dsp:nvSpPr>
        <dsp:cNvPr id="0" name=""/>
        <dsp:cNvSpPr/>
      </dsp:nvSpPr>
      <dsp:spPr>
        <a:xfrm>
          <a:off x="1382295" y="0"/>
          <a:ext cx="1340792" cy="3048000"/>
        </a:xfrm>
        <a:prstGeom prst="roundRect">
          <a:avLst>
            <a:gd name="adj" fmla="val 10000"/>
          </a:avLst>
        </a:prstGeom>
        <a:solidFill>
          <a:srgbClr val="CCFFCC"/>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Communication &amp; Interaction</a:t>
          </a:r>
        </a:p>
      </dsp:txBody>
      <dsp:txXfrm>
        <a:off x="1382295" y="1219200"/>
        <a:ext cx="1340792" cy="1219200"/>
      </dsp:txXfrm>
    </dsp:sp>
    <dsp:sp modelId="{CF6C17C8-12A9-4E6F-8969-03C94AD8A30D}">
      <dsp:nvSpPr>
        <dsp:cNvPr id="0" name=""/>
        <dsp:cNvSpPr/>
      </dsp:nvSpPr>
      <dsp:spPr>
        <a:xfrm>
          <a:off x="1545199" y="182879"/>
          <a:ext cx="1014984" cy="1014984"/>
        </a:xfrm>
        <a:prstGeom prst="ellipse">
          <a:avLst/>
        </a:prstGeom>
        <a:blipFill>
          <a:blip xmlns:r="http://schemas.openxmlformats.org/officeDocument/2006/relationships" r:embed="rId2">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84D2D27-5D45-4403-8844-73DA770ADB86}">
      <dsp:nvSpPr>
        <dsp:cNvPr id="0" name=""/>
        <dsp:cNvSpPr/>
      </dsp:nvSpPr>
      <dsp:spPr>
        <a:xfrm>
          <a:off x="2763311" y="0"/>
          <a:ext cx="1340792" cy="3048000"/>
        </a:xfrm>
        <a:prstGeom prst="roundRect">
          <a:avLst>
            <a:gd name="adj" fmla="val 10000"/>
          </a:avLst>
        </a:prstGeom>
        <a:solidFill>
          <a:srgbClr val="FFFF99"/>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Sensory &amp; Physical</a:t>
          </a:r>
        </a:p>
      </dsp:txBody>
      <dsp:txXfrm>
        <a:off x="2763311" y="1219200"/>
        <a:ext cx="1340792" cy="1219200"/>
      </dsp:txXfrm>
    </dsp:sp>
    <dsp:sp modelId="{776EEFC8-3B9F-40CD-A37E-42A712E634CA}">
      <dsp:nvSpPr>
        <dsp:cNvPr id="0" name=""/>
        <dsp:cNvSpPr/>
      </dsp:nvSpPr>
      <dsp:spPr>
        <a:xfrm>
          <a:off x="2926216" y="182879"/>
          <a:ext cx="1014984" cy="1014984"/>
        </a:xfrm>
        <a:prstGeom prst="ellipse">
          <a:avLst/>
        </a:prstGeom>
        <a:blipFill>
          <a:blip xmlns:r="http://schemas.openxmlformats.org/officeDocument/2006/relationships" r:embed="rId3">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204DBC8-67F4-46E3-999D-A5C47EAF855D}">
      <dsp:nvSpPr>
        <dsp:cNvPr id="0" name=""/>
        <dsp:cNvSpPr/>
      </dsp:nvSpPr>
      <dsp:spPr>
        <a:xfrm>
          <a:off x="4145607" y="0"/>
          <a:ext cx="1340792" cy="3048000"/>
        </a:xfrm>
        <a:prstGeom prst="roundRect">
          <a:avLst>
            <a:gd name="adj" fmla="val 10000"/>
          </a:avLst>
        </a:prstGeom>
        <a:solidFill>
          <a:srgbClr val="BEDBFE"/>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Social, Emotional &amp; Mental Health</a:t>
          </a:r>
        </a:p>
      </dsp:txBody>
      <dsp:txXfrm>
        <a:off x="4145607" y="1219200"/>
        <a:ext cx="1340792" cy="1219200"/>
      </dsp:txXfrm>
    </dsp:sp>
    <dsp:sp modelId="{B333914E-46E8-4B7F-B4F2-4CD625A82458}">
      <dsp:nvSpPr>
        <dsp:cNvPr id="0" name=""/>
        <dsp:cNvSpPr/>
      </dsp:nvSpPr>
      <dsp:spPr>
        <a:xfrm>
          <a:off x="4307232" y="182879"/>
          <a:ext cx="1014984" cy="1014984"/>
        </a:xfrm>
        <a:prstGeom prst="ellipse">
          <a:avLst/>
        </a:prstGeom>
        <a:blipFill>
          <a:blip xmlns:r="http://schemas.openxmlformats.org/officeDocument/2006/relationships" r:embed="rId4">
            <a:duotone>
              <a:schemeClr val="dk1">
                <a:hueOff val="0"/>
                <a:satOff val="0"/>
                <a:lumOff val="0"/>
                <a:alphaOff val="0"/>
                <a:shade val="20000"/>
                <a:satMod val="200000"/>
              </a:schemeClr>
              <a:schemeClr val="dk1">
                <a:hueOff val="0"/>
                <a:satOff val="0"/>
                <a:lumOff val="0"/>
                <a:alphaOff val="0"/>
                <a:tint val="12000"/>
                <a:satMod val="190000"/>
              </a:schemeClr>
            </a:duotone>
          </a:blip>
          <a:srcRect/>
          <a:stretch>
            <a:fillRect t="-5000" b="-5000"/>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05D1AF3-F3A7-4667-A0E4-B9F2F809984C}">
      <dsp:nvSpPr>
        <dsp:cNvPr id="0" name=""/>
        <dsp:cNvSpPr/>
      </dsp:nvSpPr>
      <dsp:spPr>
        <a:xfrm>
          <a:off x="209865" y="2229770"/>
          <a:ext cx="5047488" cy="457200"/>
        </a:xfrm>
        <a:prstGeom prst="leftRightArrow">
          <a:avLst/>
        </a:prstGeom>
        <a:solidFill>
          <a:schemeClr val="dk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TheSchoolBus">
      <a:dk1>
        <a:sysClr val="windowText" lastClr="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B6CDA-4A84-4545-8783-126A13142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3898</Words>
  <Characters>22219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Andrew</dc:creator>
  <cp:lastModifiedBy>Fiona Marshall</cp:lastModifiedBy>
  <cp:revision>2</cp:revision>
  <dcterms:created xsi:type="dcterms:W3CDTF">2026-09-01T12:04:00Z</dcterms:created>
  <dcterms:modified xsi:type="dcterms:W3CDTF">2026-09-01T12:04:00Z</dcterms:modified>
</cp:coreProperties>
</file>